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BFF66" w14:textId="77777777" w:rsidR="00CD2BD8" w:rsidRPr="00182C6E" w:rsidRDefault="006E6A91">
      <w:pPr>
        <w:jc w:val="center"/>
        <w:rPr>
          <w:sz w:val="1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 wp14:anchorId="1AC6F0EB" wp14:editId="5D152A48">
            <wp:simplePos x="0" y="0"/>
            <wp:positionH relativeFrom="column">
              <wp:posOffset>-648970</wp:posOffset>
            </wp:positionH>
            <wp:positionV relativeFrom="paragraph">
              <wp:posOffset>-212725</wp:posOffset>
            </wp:positionV>
            <wp:extent cx="5136515" cy="2763520"/>
            <wp:effectExtent l="0" t="0" r="0" b="0"/>
            <wp:wrapNone/>
            <wp:docPr id="9" name="Immagine 9" descr="intestazione giubileo vesc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ntestazione giubileo vesco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5" t="9854" r="3381" b="12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515" cy="276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619051" w14:textId="77777777" w:rsidR="00CD2BD8" w:rsidRPr="00A8402A" w:rsidRDefault="00CD2BD8">
      <w:pPr>
        <w:jc w:val="center"/>
        <w:rPr>
          <w:sz w:val="6"/>
        </w:rPr>
      </w:pPr>
    </w:p>
    <w:p w14:paraId="0DEA7056" w14:textId="77777777" w:rsidR="00F06F97" w:rsidRDefault="00F06F97" w:rsidP="00F06F97">
      <w:pPr>
        <w:spacing w:before="120" w:after="120"/>
        <w:jc w:val="center"/>
        <w:rPr>
          <w:rFonts w:ascii="Latha" w:hAnsi="Latha" w:cs="Latha"/>
          <w:b/>
          <w:color w:val="C00000"/>
          <w:sz w:val="44"/>
          <w:szCs w:val="44"/>
        </w:rPr>
      </w:pPr>
    </w:p>
    <w:p w14:paraId="75E44D3C" w14:textId="77777777" w:rsidR="00F06F97" w:rsidRDefault="00F06F97" w:rsidP="00F06F97">
      <w:pPr>
        <w:spacing w:before="120" w:after="120"/>
        <w:jc w:val="center"/>
        <w:rPr>
          <w:rFonts w:ascii="Latha" w:hAnsi="Latha" w:cs="Latha"/>
          <w:b/>
          <w:color w:val="C00000"/>
          <w:sz w:val="44"/>
          <w:szCs w:val="44"/>
        </w:rPr>
      </w:pPr>
    </w:p>
    <w:p w14:paraId="5273E743" w14:textId="77777777" w:rsidR="00F06F97" w:rsidRDefault="00F06F97" w:rsidP="00F06F97">
      <w:pPr>
        <w:spacing w:before="120" w:after="120"/>
        <w:jc w:val="center"/>
        <w:rPr>
          <w:rFonts w:ascii="Latha" w:hAnsi="Latha" w:cs="Latha"/>
          <w:b/>
          <w:color w:val="C00000"/>
          <w:sz w:val="44"/>
          <w:szCs w:val="44"/>
        </w:rPr>
      </w:pPr>
    </w:p>
    <w:p w14:paraId="437BE7E8" w14:textId="77777777" w:rsidR="00F06F97" w:rsidRDefault="00F06F97" w:rsidP="00F06F97">
      <w:pPr>
        <w:spacing w:before="120" w:after="120"/>
        <w:jc w:val="center"/>
        <w:rPr>
          <w:rFonts w:ascii="Latha" w:hAnsi="Latha" w:cs="Latha"/>
          <w:b/>
          <w:color w:val="C00000"/>
          <w:sz w:val="44"/>
          <w:szCs w:val="44"/>
        </w:rPr>
      </w:pPr>
    </w:p>
    <w:p w14:paraId="037C7EB6" w14:textId="77777777" w:rsidR="00F06F97" w:rsidRDefault="00F06F97" w:rsidP="00F06F97">
      <w:pPr>
        <w:spacing w:before="120" w:after="120"/>
        <w:jc w:val="center"/>
        <w:rPr>
          <w:rFonts w:ascii="Latha" w:hAnsi="Latha" w:cs="Latha"/>
          <w:b/>
          <w:color w:val="C00000"/>
          <w:sz w:val="44"/>
          <w:szCs w:val="44"/>
        </w:rPr>
      </w:pPr>
    </w:p>
    <w:p w14:paraId="5A15ADE9" w14:textId="77777777" w:rsidR="000E42B3" w:rsidRDefault="000E42B3" w:rsidP="000601E1">
      <w:pPr>
        <w:spacing w:before="120"/>
        <w:jc w:val="center"/>
        <w:rPr>
          <w:rFonts w:ascii="Myriad Pro" w:hAnsi="Myriad Pro" w:cs="Latha"/>
          <w:b/>
          <w:i/>
          <w:color w:val="C00000"/>
          <w:sz w:val="16"/>
          <w:szCs w:val="40"/>
        </w:rPr>
      </w:pPr>
    </w:p>
    <w:p w14:paraId="0CBD9A6A" w14:textId="77777777" w:rsidR="00E050D6" w:rsidRDefault="00E050D6" w:rsidP="000601E1">
      <w:pPr>
        <w:spacing w:before="120"/>
        <w:jc w:val="center"/>
        <w:rPr>
          <w:rFonts w:ascii="Myriad Pro" w:hAnsi="Myriad Pro" w:cs="Latha"/>
          <w:b/>
          <w:i/>
          <w:color w:val="C00000"/>
          <w:sz w:val="16"/>
          <w:szCs w:val="40"/>
        </w:rPr>
      </w:pPr>
    </w:p>
    <w:p w14:paraId="60D99505" w14:textId="77777777" w:rsidR="00E050D6" w:rsidRPr="000E42B3" w:rsidRDefault="00E050D6" w:rsidP="000601E1">
      <w:pPr>
        <w:spacing w:before="120"/>
        <w:jc w:val="center"/>
        <w:rPr>
          <w:rFonts w:ascii="Myriad Pro" w:hAnsi="Myriad Pro" w:cs="Latha"/>
          <w:b/>
          <w:i/>
          <w:color w:val="C00000"/>
          <w:sz w:val="16"/>
          <w:szCs w:val="40"/>
        </w:rPr>
      </w:pPr>
    </w:p>
    <w:p w14:paraId="1636C9B8" w14:textId="77777777" w:rsidR="001114A0" w:rsidRDefault="001114A0" w:rsidP="001114A0">
      <w:pPr>
        <w:jc w:val="center"/>
        <w:rPr>
          <w:rFonts w:ascii="Arno Pro SmText" w:eastAsia="Kozuka Mincho Pro EL" w:hAnsi="Arno Pro SmText"/>
          <w:b/>
          <w:color w:val="002060"/>
          <w:sz w:val="36"/>
          <w:szCs w:val="28"/>
          <w:shd w:val="clear" w:color="auto" w:fill="FFFFFF"/>
        </w:rPr>
      </w:pPr>
    </w:p>
    <w:p w14:paraId="4EE556B5" w14:textId="77777777" w:rsidR="001114A0" w:rsidRDefault="001114A0" w:rsidP="001114A0">
      <w:pPr>
        <w:jc w:val="center"/>
        <w:rPr>
          <w:rFonts w:ascii="Arno Pro SmText" w:eastAsia="Kozuka Mincho Pro EL" w:hAnsi="Arno Pro SmText"/>
          <w:b/>
          <w:color w:val="002060"/>
          <w:sz w:val="36"/>
          <w:szCs w:val="28"/>
          <w:shd w:val="clear" w:color="auto" w:fill="FFFFFF"/>
        </w:rPr>
      </w:pPr>
    </w:p>
    <w:p w14:paraId="4F3C46CE" w14:textId="77777777" w:rsidR="001114A0" w:rsidRDefault="001114A0" w:rsidP="001114A0">
      <w:pPr>
        <w:jc w:val="center"/>
        <w:rPr>
          <w:rFonts w:ascii="Arno Pro SmText" w:eastAsia="Kozuka Mincho Pro EL" w:hAnsi="Arno Pro SmText"/>
          <w:b/>
          <w:color w:val="002060"/>
          <w:sz w:val="36"/>
          <w:szCs w:val="28"/>
          <w:shd w:val="clear" w:color="auto" w:fill="FFFFFF"/>
        </w:rPr>
      </w:pPr>
    </w:p>
    <w:p w14:paraId="567519A3" w14:textId="77777777" w:rsidR="001114A0" w:rsidRPr="001114A0" w:rsidRDefault="001114A0" w:rsidP="001114A0">
      <w:pPr>
        <w:jc w:val="center"/>
        <w:rPr>
          <w:rFonts w:ascii="Arno Pro SmText" w:eastAsia="Kozuka Mincho Pro EL" w:hAnsi="Arno Pro SmText"/>
          <w:b/>
          <w:color w:val="002060"/>
          <w:sz w:val="36"/>
          <w:szCs w:val="36"/>
          <w:shd w:val="clear" w:color="auto" w:fill="FFFFFF"/>
        </w:rPr>
      </w:pPr>
      <w:r w:rsidRPr="001114A0">
        <w:rPr>
          <w:rFonts w:ascii="Arno Pro SmText" w:eastAsia="Kozuka Mincho Pro EL" w:hAnsi="Arno Pro SmText"/>
          <w:b/>
          <w:color w:val="002060"/>
          <w:sz w:val="36"/>
          <w:szCs w:val="36"/>
          <w:shd w:val="clear" w:color="auto" w:fill="FFFFFF"/>
        </w:rPr>
        <w:t xml:space="preserve">Celebrazione giubilare </w:t>
      </w:r>
    </w:p>
    <w:p w14:paraId="65656305" w14:textId="77777777" w:rsidR="00781BCF" w:rsidRDefault="00781BCF" w:rsidP="001114A0">
      <w:pPr>
        <w:jc w:val="center"/>
        <w:rPr>
          <w:rFonts w:ascii="Arno Pro SmText" w:eastAsia="Kozuka Mincho Pro EL" w:hAnsi="Arno Pro SmText"/>
          <w:b/>
          <w:color w:val="002060"/>
          <w:sz w:val="36"/>
          <w:szCs w:val="36"/>
          <w:shd w:val="clear" w:color="auto" w:fill="FFFFFF"/>
        </w:rPr>
      </w:pPr>
      <w:r>
        <w:rPr>
          <w:rFonts w:ascii="Arno Pro SmText" w:eastAsia="Kozuka Mincho Pro EL" w:hAnsi="Arno Pro SmText"/>
          <w:b/>
          <w:color w:val="002060"/>
          <w:sz w:val="36"/>
          <w:szCs w:val="36"/>
          <w:shd w:val="clear" w:color="auto" w:fill="FFFFFF"/>
        </w:rPr>
        <w:t xml:space="preserve">nel </w:t>
      </w:r>
      <w:r w:rsidRPr="00781BCF">
        <w:rPr>
          <w:rFonts w:ascii="Arno Pro SmText" w:eastAsia="Kozuka Mincho Pro EL" w:hAnsi="Arno Pro SmText"/>
          <w:b/>
          <w:color w:val="002060"/>
          <w:sz w:val="36"/>
          <w:szCs w:val="36"/>
          <w:shd w:val="clear" w:color="auto" w:fill="FFFFFF"/>
        </w:rPr>
        <w:t xml:space="preserve">Pellegrinaggio diocesano </w:t>
      </w:r>
    </w:p>
    <w:p w14:paraId="7D94AABA" w14:textId="77777777" w:rsidR="00781BCF" w:rsidRDefault="00781BCF" w:rsidP="001114A0">
      <w:pPr>
        <w:jc w:val="center"/>
        <w:rPr>
          <w:rFonts w:ascii="Arno Pro SmText" w:eastAsia="Kozuka Mincho Pro EL" w:hAnsi="Arno Pro SmText"/>
          <w:b/>
          <w:color w:val="002060"/>
          <w:sz w:val="36"/>
          <w:szCs w:val="36"/>
          <w:shd w:val="clear" w:color="auto" w:fill="FFFFFF"/>
        </w:rPr>
      </w:pPr>
      <w:r w:rsidRPr="00781BCF">
        <w:rPr>
          <w:rFonts w:ascii="Arno Pro SmText" w:eastAsia="Kozuka Mincho Pro EL" w:hAnsi="Arno Pro SmText"/>
          <w:b/>
          <w:color w:val="002060"/>
          <w:sz w:val="36"/>
          <w:szCs w:val="36"/>
          <w:shd w:val="clear" w:color="auto" w:fill="FFFFFF"/>
        </w:rPr>
        <w:t>al Santuario della B.V.M. dello Sterpeto</w:t>
      </w:r>
    </w:p>
    <w:p w14:paraId="4B66A1B3" w14:textId="77777777" w:rsidR="000E42B3" w:rsidRDefault="000E42B3" w:rsidP="000601E1">
      <w:pPr>
        <w:spacing w:before="120" w:after="120"/>
        <w:jc w:val="center"/>
        <w:rPr>
          <w:rFonts w:ascii="Arno Pro SmText" w:hAnsi="Arno Pro SmText" w:cs="Latha"/>
          <w:b/>
          <w:color w:val="C00000"/>
          <w:sz w:val="40"/>
          <w:szCs w:val="44"/>
        </w:rPr>
      </w:pPr>
    </w:p>
    <w:p w14:paraId="3B561AE2" w14:textId="77777777" w:rsidR="00781BCF" w:rsidRDefault="00781BCF" w:rsidP="000601E1">
      <w:pPr>
        <w:spacing w:before="120" w:after="120"/>
        <w:jc w:val="center"/>
        <w:rPr>
          <w:rFonts w:ascii="Arno Pro SmText" w:hAnsi="Arno Pro SmText" w:cs="Latha"/>
          <w:b/>
          <w:color w:val="C00000"/>
          <w:sz w:val="40"/>
          <w:szCs w:val="44"/>
        </w:rPr>
      </w:pPr>
    </w:p>
    <w:p w14:paraId="7152152F" w14:textId="77777777" w:rsidR="00781BCF" w:rsidRDefault="00781BCF" w:rsidP="000601E1">
      <w:pPr>
        <w:spacing w:before="120" w:after="120"/>
        <w:jc w:val="center"/>
        <w:rPr>
          <w:rFonts w:ascii="Arno Pro SmText" w:hAnsi="Arno Pro SmText" w:cs="Latha"/>
          <w:b/>
          <w:color w:val="C00000"/>
          <w:sz w:val="40"/>
          <w:szCs w:val="44"/>
        </w:rPr>
      </w:pPr>
    </w:p>
    <w:p w14:paraId="7503980B" w14:textId="77777777" w:rsidR="001114A0" w:rsidRDefault="001114A0" w:rsidP="001114A0">
      <w:pPr>
        <w:jc w:val="center"/>
        <w:rPr>
          <w:rFonts w:ascii="Arno Pro SmText" w:eastAsia="Kozuka Mincho Pro EL" w:hAnsi="Arno Pro SmText"/>
          <w:b/>
          <w:color w:val="002060"/>
          <w:sz w:val="32"/>
          <w:szCs w:val="36"/>
          <w:shd w:val="clear" w:color="auto" w:fill="FFFFFF"/>
        </w:rPr>
      </w:pPr>
      <w:r w:rsidRPr="001114A0">
        <w:rPr>
          <w:rFonts w:ascii="Arno Pro SmText" w:eastAsia="Kozuka Mincho Pro EL" w:hAnsi="Arno Pro SmText"/>
          <w:b/>
          <w:color w:val="002060"/>
          <w:sz w:val="32"/>
          <w:szCs w:val="36"/>
          <w:shd w:val="clear" w:color="auto" w:fill="FFFFFF"/>
        </w:rPr>
        <w:t xml:space="preserve">1 </w:t>
      </w:r>
      <w:r w:rsidR="00781BCF">
        <w:rPr>
          <w:rFonts w:ascii="Arno Pro SmText" w:eastAsia="Kozuka Mincho Pro EL" w:hAnsi="Arno Pro SmText"/>
          <w:b/>
          <w:color w:val="002060"/>
          <w:sz w:val="32"/>
          <w:szCs w:val="36"/>
          <w:shd w:val="clear" w:color="auto" w:fill="FFFFFF"/>
        </w:rPr>
        <w:t>giugno</w:t>
      </w:r>
      <w:r w:rsidRPr="001114A0">
        <w:rPr>
          <w:rFonts w:ascii="Arno Pro SmText" w:eastAsia="Kozuka Mincho Pro EL" w:hAnsi="Arno Pro SmText"/>
          <w:b/>
          <w:color w:val="002060"/>
          <w:sz w:val="32"/>
          <w:szCs w:val="36"/>
          <w:shd w:val="clear" w:color="auto" w:fill="FFFFFF"/>
        </w:rPr>
        <w:t xml:space="preserve"> </w:t>
      </w:r>
      <w:r w:rsidR="00725E14" w:rsidRPr="001114A0">
        <w:rPr>
          <w:rFonts w:ascii="Arno Pro SmText" w:eastAsia="Kozuka Mincho Pro EL" w:hAnsi="Arno Pro SmText"/>
          <w:b/>
          <w:color w:val="002060"/>
          <w:sz w:val="32"/>
          <w:szCs w:val="36"/>
          <w:shd w:val="clear" w:color="auto" w:fill="FFFFFF"/>
        </w:rPr>
        <w:t>2016</w:t>
      </w:r>
      <w:r w:rsidR="000601E1" w:rsidRPr="001114A0">
        <w:rPr>
          <w:rFonts w:ascii="Arno Pro SmText" w:eastAsia="Kozuka Mincho Pro EL" w:hAnsi="Arno Pro SmText"/>
          <w:b/>
          <w:color w:val="002060"/>
          <w:sz w:val="32"/>
          <w:szCs w:val="36"/>
          <w:shd w:val="clear" w:color="auto" w:fill="FFFFFF"/>
        </w:rPr>
        <w:t xml:space="preserve"> </w:t>
      </w:r>
    </w:p>
    <w:p w14:paraId="25ECD476" w14:textId="77777777" w:rsidR="00781BCF" w:rsidRPr="001114A0" w:rsidRDefault="00781BCF" w:rsidP="001114A0">
      <w:pPr>
        <w:jc w:val="center"/>
        <w:rPr>
          <w:rFonts w:ascii="Arno Pro SmText" w:eastAsia="Kozuka Mincho Pro EL" w:hAnsi="Arno Pro SmText"/>
          <w:b/>
          <w:color w:val="002060"/>
          <w:sz w:val="32"/>
          <w:szCs w:val="36"/>
          <w:shd w:val="clear" w:color="auto" w:fill="FFFFFF"/>
        </w:rPr>
      </w:pPr>
    </w:p>
    <w:p w14:paraId="099F6D17" w14:textId="77777777" w:rsidR="001114A0" w:rsidRDefault="00F06F97" w:rsidP="001114A0">
      <w:pPr>
        <w:jc w:val="center"/>
        <w:rPr>
          <w:rFonts w:ascii="Minion Pro Med" w:eastAsia="PMingLiU-ExtB" w:hAnsi="Minion Pro Med" w:cs="Latha"/>
          <w:b/>
          <w:sz w:val="28"/>
          <w:szCs w:val="40"/>
        </w:rPr>
      </w:pPr>
      <w:r w:rsidRPr="00B37CCD">
        <w:rPr>
          <w:rFonts w:ascii="Minion Pro Med" w:eastAsia="PMingLiU-ExtB" w:hAnsi="Minion Pro Med" w:cs="Latha"/>
          <w:b/>
          <w:sz w:val="28"/>
          <w:szCs w:val="40"/>
        </w:rPr>
        <w:t>Omelia dell</w:t>
      </w:r>
      <w:r w:rsidRPr="00B37CCD">
        <w:rPr>
          <w:rFonts w:ascii="Minion Pro Med" w:eastAsia="PMingLiU-ExtB" w:hAnsi="Minion Pro Med"/>
          <w:b/>
          <w:sz w:val="28"/>
          <w:szCs w:val="40"/>
        </w:rPr>
        <w:t>’</w:t>
      </w:r>
      <w:r w:rsidRPr="00B37CCD">
        <w:rPr>
          <w:rFonts w:ascii="Minion Pro Med" w:eastAsia="PMingLiU-ExtB" w:hAnsi="Minion Pro Med" w:cs="Latha"/>
          <w:b/>
          <w:sz w:val="28"/>
          <w:szCs w:val="40"/>
        </w:rPr>
        <w:t>Arcivescovo</w:t>
      </w:r>
    </w:p>
    <w:p w14:paraId="4428C400" w14:textId="77777777" w:rsidR="001114A0" w:rsidRPr="001114A0" w:rsidRDefault="001114A0" w:rsidP="001114A0">
      <w:pPr>
        <w:jc w:val="center"/>
        <w:rPr>
          <w:rFonts w:ascii="Minion Pro Med" w:eastAsia="PMingLiU-ExtB" w:hAnsi="Minion Pro Med" w:cs="Latha"/>
          <w:b/>
          <w:sz w:val="14"/>
          <w:szCs w:val="40"/>
        </w:rPr>
      </w:pPr>
    </w:p>
    <w:p w14:paraId="6AF41A20" w14:textId="77777777" w:rsidR="002F1501" w:rsidRPr="001114A0" w:rsidRDefault="002F1501" w:rsidP="001114A0">
      <w:pPr>
        <w:ind w:left="-426" w:firstLine="142"/>
        <w:rPr>
          <w:rFonts w:ascii="Minion Pro Med" w:eastAsia="PMingLiU-ExtB" w:hAnsi="Minion Pro Med" w:cs="Latha"/>
          <w:b/>
          <w:sz w:val="28"/>
          <w:szCs w:val="40"/>
        </w:rPr>
      </w:pPr>
      <w:r>
        <w:rPr>
          <w:rFonts w:ascii="Minion Pro Med" w:eastAsia="PMingLiU-ExtB" w:hAnsi="Minion Pro Med" w:cs="Latha"/>
          <w:i/>
          <w:sz w:val="22"/>
          <w:szCs w:val="40"/>
        </w:rPr>
        <w:t xml:space="preserve">Testi biblici: </w:t>
      </w:r>
      <w:r w:rsidR="001114A0" w:rsidRPr="001114A0">
        <w:rPr>
          <w:rFonts w:ascii="Minion Pro Med" w:eastAsia="PMingLiU-ExtB" w:hAnsi="Minion Pro Med" w:cs="Latha"/>
          <w:i/>
          <w:sz w:val="22"/>
          <w:szCs w:val="40"/>
        </w:rPr>
        <w:t>Est</w:t>
      </w:r>
      <w:r w:rsidR="001114A0">
        <w:rPr>
          <w:rFonts w:ascii="Minion Pro Med" w:eastAsia="PMingLiU-ExtB" w:hAnsi="Minion Pro Med" w:cs="Latha"/>
          <w:b/>
          <w:sz w:val="28"/>
          <w:szCs w:val="40"/>
        </w:rPr>
        <w:t xml:space="preserve"> </w:t>
      </w:r>
      <w:r w:rsidR="001114A0" w:rsidRPr="001114A0">
        <w:rPr>
          <w:rFonts w:ascii="Minion Pro Med" w:eastAsia="PMingLiU-ExtB" w:hAnsi="Minion Pro Med" w:cs="Latha"/>
          <w:i/>
          <w:sz w:val="22"/>
          <w:szCs w:val="40"/>
        </w:rPr>
        <w:t>4, 17n. p.r. aa-bb.hh-kk</w:t>
      </w:r>
      <w:r>
        <w:rPr>
          <w:rFonts w:ascii="Minion Pro Med" w:eastAsia="PMingLiU-ExtB" w:hAnsi="Minion Pro Med" w:cs="Latha"/>
          <w:i/>
          <w:sz w:val="22"/>
          <w:szCs w:val="40"/>
        </w:rPr>
        <w:t xml:space="preserve">; Sal </w:t>
      </w:r>
      <w:r w:rsidR="001114A0" w:rsidRPr="001114A0">
        <w:rPr>
          <w:rFonts w:ascii="Minion Pro Med" w:eastAsia="PMingLiU-ExtB" w:hAnsi="Minion Pro Med" w:cs="Latha"/>
          <w:i/>
          <w:sz w:val="22"/>
          <w:szCs w:val="40"/>
        </w:rPr>
        <w:t>Lc 1, 46-55</w:t>
      </w:r>
      <w:r>
        <w:rPr>
          <w:rFonts w:ascii="Minion Pro Med" w:eastAsia="PMingLiU-ExtB" w:hAnsi="Minion Pro Med" w:cs="Latha"/>
          <w:i/>
          <w:sz w:val="22"/>
          <w:szCs w:val="40"/>
        </w:rPr>
        <w:t>;  Gv</w:t>
      </w:r>
      <w:r w:rsidR="001114A0">
        <w:rPr>
          <w:rFonts w:ascii="Minion Pro Med" w:eastAsia="PMingLiU-ExtB" w:hAnsi="Minion Pro Med" w:cs="Latha"/>
          <w:i/>
          <w:sz w:val="22"/>
          <w:szCs w:val="40"/>
        </w:rPr>
        <w:t xml:space="preserve"> </w:t>
      </w:r>
      <w:r w:rsidR="001114A0" w:rsidRPr="001114A0">
        <w:rPr>
          <w:rFonts w:ascii="Minion Pro Med" w:eastAsia="PMingLiU-ExtB" w:hAnsi="Minion Pro Med" w:cs="Latha"/>
          <w:i/>
          <w:sz w:val="22"/>
          <w:szCs w:val="40"/>
        </w:rPr>
        <w:t> 2, 1-11</w:t>
      </w:r>
    </w:p>
    <w:p w14:paraId="319B2D92" w14:textId="77777777" w:rsidR="000601E1" w:rsidRPr="00B37CCD" w:rsidRDefault="000601E1" w:rsidP="000601E1">
      <w:pPr>
        <w:rPr>
          <w:rFonts w:ascii="Minion Pro Med" w:eastAsia="PMingLiU-ExtB" w:hAnsi="Minion Pro Med" w:cs="Latha"/>
          <w:b/>
          <w:color w:val="C00000"/>
          <w:sz w:val="16"/>
          <w:szCs w:val="40"/>
        </w:rPr>
      </w:pPr>
    </w:p>
    <w:p w14:paraId="292FFBE7" w14:textId="77777777" w:rsidR="000601E1" w:rsidRDefault="000601E1" w:rsidP="0054473D">
      <w:pPr>
        <w:jc w:val="both"/>
        <w:rPr>
          <w:rFonts w:ascii="Minion Pro Med" w:eastAsia="PMingLiU-ExtB" w:hAnsi="Minion Pro Med" w:cs="Microsoft New Tai Lue"/>
          <w:sz w:val="28"/>
          <w:szCs w:val="40"/>
        </w:rPr>
      </w:pPr>
      <w:r w:rsidRPr="00B37CCD">
        <w:rPr>
          <w:rFonts w:ascii="Minion Pro Med" w:eastAsia="PMingLiU-ExtB" w:hAnsi="Minion Pro Med" w:cs="Microsoft New Tai Lue"/>
          <w:sz w:val="28"/>
          <w:szCs w:val="40"/>
        </w:rPr>
        <w:t>Carissimi</w:t>
      </w:r>
      <w:r w:rsidR="00725E14" w:rsidRPr="00B37CCD">
        <w:rPr>
          <w:rFonts w:ascii="Minion Pro Med" w:eastAsia="PMingLiU-ExtB" w:hAnsi="Minion Pro Med" w:cs="Microsoft New Tai Lue"/>
          <w:sz w:val="28"/>
          <w:szCs w:val="40"/>
        </w:rPr>
        <w:t xml:space="preserve"> fratelli e sorelle</w:t>
      </w:r>
      <w:r w:rsidRPr="00B37CCD">
        <w:rPr>
          <w:rFonts w:ascii="Minion Pro Med" w:eastAsia="PMingLiU-ExtB" w:hAnsi="Minion Pro Med" w:cs="Microsoft New Tai Lue"/>
          <w:sz w:val="28"/>
          <w:szCs w:val="40"/>
        </w:rPr>
        <w:t>,</w:t>
      </w:r>
    </w:p>
    <w:p w14:paraId="30DF99CC" w14:textId="77777777" w:rsidR="001114A0" w:rsidRDefault="001114A0" w:rsidP="00A24F9D">
      <w:pPr>
        <w:ind w:left="-426"/>
        <w:jc w:val="both"/>
        <w:rPr>
          <w:rFonts w:ascii="Minion Pro Med" w:eastAsia="PMingLiU-ExtB" w:hAnsi="Minion Pro Med" w:cs="Microsoft New Tai Lue"/>
          <w:sz w:val="28"/>
          <w:szCs w:val="40"/>
        </w:rPr>
      </w:pPr>
      <w:r>
        <w:rPr>
          <w:rFonts w:ascii="Minion Pro Med" w:eastAsia="PMingLiU-ExtB" w:hAnsi="Minion Pro Med" w:cs="Microsoft New Tai Lue"/>
          <w:sz w:val="28"/>
          <w:szCs w:val="40"/>
        </w:rPr>
        <w:t xml:space="preserve">ci siamo radunati in </w:t>
      </w:r>
      <w:r w:rsidR="00A24F9D">
        <w:rPr>
          <w:rFonts w:ascii="Minion Pro Med" w:eastAsia="PMingLiU-ExtB" w:hAnsi="Minion Pro Med" w:cs="Microsoft New Tai Lue"/>
          <w:sz w:val="28"/>
          <w:szCs w:val="40"/>
        </w:rPr>
        <w:t xml:space="preserve">questo nostro Santuario diocesano per la </w:t>
      </w:r>
      <w:r>
        <w:rPr>
          <w:rFonts w:ascii="Minion Pro Med" w:eastAsia="PMingLiU-ExtB" w:hAnsi="Minion Pro Med" w:cs="Microsoft New Tai Lue"/>
          <w:sz w:val="28"/>
          <w:szCs w:val="40"/>
        </w:rPr>
        <w:t xml:space="preserve"> celebrazione giubilare nella Festa della Madonna delle Grazie</w:t>
      </w:r>
      <w:r w:rsidR="00A24F9D">
        <w:rPr>
          <w:rFonts w:ascii="Minion Pro Med" w:eastAsia="PMingLiU-ExtB" w:hAnsi="Minion Pro Med" w:cs="Microsoft New Tai Lue"/>
          <w:sz w:val="28"/>
          <w:szCs w:val="40"/>
        </w:rPr>
        <w:t>.</w:t>
      </w:r>
    </w:p>
    <w:p w14:paraId="0D1BE886" w14:textId="77777777" w:rsidR="00A24F9D" w:rsidRDefault="00A24F9D" w:rsidP="00A24F9D">
      <w:pPr>
        <w:ind w:left="-426"/>
        <w:jc w:val="both"/>
        <w:rPr>
          <w:rFonts w:ascii="Minion Pro Med" w:eastAsia="PMingLiU-ExtB" w:hAnsi="Minion Pro Med" w:cs="Microsoft New Tai Lue"/>
          <w:sz w:val="28"/>
          <w:szCs w:val="40"/>
        </w:rPr>
      </w:pPr>
      <w:r>
        <w:rPr>
          <w:rFonts w:ascii="Minion Pro Med" w:eastAsia="PMingLiU-ExtB" w:hAnsi="Minion Pro Med" w:cs="Microsoft New Tai Lue"/>
          <w:sz w:val="28"/>
          <w:szCs w:val="40"/>
        </w:rPr>
        <w:t>«</w:t>
      </w:r>
      <w:r w:rsidRPr="00A24F9D">
        <w:rPr>
          <w:rFonts w:ascii="Minion Pro Med" w:eastAsia="PMingLiU-ExtB" w:hAnsi="Minion Pro Med" w:cs="Microsoft New Tai Lue"/>
          <w:i/>
          <w:sz w:val="28"/>
          <w:szCs w:val="40"/>
        </w:rPr>
        <w:t xml:space="preserve">Regina di </w:t>
      </w:r>
      <w:r>
        <w:rPr>
          <w:rFonts w:ascii="Minion Pro Med" w:eastAsia="PMingLiU-ExtB" w:hAnsi="Minion Pro Med" w:cs="Microsoft New Tai Lue"/>
          <w:i/>
          <w:sz w:val="28"/>
          <w:szCs w:val="40"/>
        </w:rPr>
        <w:t>m</w:t>
      </w:r>
      <w:r w:rsidRPr="00A24F9D">
        <w:rPr>
          <w:rFonts w:ascii="Minion Pro Med" w:eastAsia="PMingLiU-ExtB" w:hAnsi="Minion Pro Med" w:cs="Microsoft New Tai Lue"/>
          <w:i/>
          <w:sz w:val="28"/>
          <w:szCs w:val="40"/>
        </w:rPr>
        <w:t>isericordia</w:t>
      </w:r>
      <w:r>
        <w:rPr>
          <w:rFonts w:ascii="Minion Pro Med" w:eastAsia="PMingLiU-ExtB" w:hAnsi="Minion Pro Med" w:cs="Microsoft New Tai Lue"/>
          <w:sz w:val="28"/>
          <w:szCs w:val="40"/>
        </w:rPr>
        <w:t>» e «</w:t>
      </w:r>
      <w:r>
        <w:rPr>
          <w:rFonts w:ascii="Minion Pro Med" w:eastAsia="PMingLiU-ExtB" w:hAnsi="Minion Pro Med" w:cs="Microsoft New Tai Lue"/>
          <w:i/>
          <w:sz w:val="28"/>
          <w:szCs w:val="40"/>
        </w:rPr>
        <w:t>Madre di misericordia</w:t>
      </w:r>
      <w:r>
        <w:rPr>
          <w:rFonts w:ascii="Minion Pro Med" w:eastAsia="PMingLiU-ExtB" w:hAnsi="Minion Pro Med" w:cs="Microsoft New Tai Lue"/>
          <w:sz w:val="28"/>
          <w:szCs w:val="40"/>
        </w:rPr>
        <w:t xml:space="preserve">» sono due titoli attribuiti alla Beata Vergine Maria, ambedue pieni di dolcezza. </w:t>
      </w:r>
    </w:p>
    <w:p w14:paraId="02B4261D" w14:textId="77777777" w:rsidR="00A24F9D" w:rsidRDefault="00A24F9D" w:rsidP="00A24F9D">
      <w:pPr>
        <w:ind w:left="-426"/>
        <w:jc w:val="both"/>
        <w:rPr>
          <w:rFonts w:ascii="Minion Pro Med" w:eastAsia="PMingLiU-ExtB" w:hAnsi="Minion Pro Med" w:cs="Microsoft New Tai Lue"/>
          <w:sz w:val="28"/>
          <w:szCs w:val="40"/>
        </w:rPr>
      </w:pPr>
      <w:r>
        <w:rPr>
          <w:rFonts w:ascii="Minion Pro Med" w:eastAsia="PMingLiU-ExtB" w:hAnsi="Minion Pro Med" w:cs="Microsoft New Tai Lue"/>
          <w:sz w:val="28"/>
          <w:szCs w:val="40"/>
        </w:rPr>
        <w:tab/>
        <w:t>Il titolo di «</w:t>
      </w:r>
      <w:r w:rsidRPr="00A24F9D">
        <w:rPr>
          <w:rFonts w:ascii="Minion Pro Med" w:eastAsia="PMingLiU-ExtB" w:hAnsi="Minion Pro Med" w:cs="Microsoft New Tai Lue"/>
          <w:i/>
          <w:sz w:val="28"/>
          <w:szCs w:val="40"/>
        </w:rPr>
        <w:t xml:space="preserve">Regina di </w:t>
      </w:r>
      <w:r>
        <w:rPr>
          <w:rFonts w:ascii="Minion Pro Med" w:eastAsia="PMingLiU-ExtB" w:hAnsi="Minion Pro Med" w:cs="Microsoft New Tai Lue"/>
          <w:i/>
          <w:sz w:val="28"/>
          <w:szCs w:val="40"/>
        </w:rPr>
        <w:t>m</w:t>
      </w:r>
      <w:r w:rsidRPr="00A24F9D">
        <w:rPr>
          <w:rFonts w:ascii="Minion Pro Med" w:eastAsia="PMingLiU-ExtB" w:hAnsi="Minion Pro Med" w:cs="Microsoft New Tai Lue"/>
          <w:i/>
          <w:sz w:val="28"/>
          <w:szCs w:val="40"/>
        </w:rPr>
        <w:t>isericordia</w:t>
      </w:r>
      <w:r>
        <w:rPr>
          <w:rFonts w:ascii="Minion Pro Med" w:eastAsia="PMingLiU-ExtB" w:hAnsi="Minion Pro Med" w:cs="Microsoft New Tai Lue"/>
          <w:sz w:val="28"/>
          <w:szCs w:val="40"/>
        </w:rPr>
        <w:t xml:space="preserve">» celebra la benignità, la magnanimità, la dignità della B.V.M. esaltata nei cieli. Maria portando a compimento ciò che era stato prefigurato nella regina Ester (cf. Prima Lettura </w:t>
      </w:r>
      <w:r w:rsidRPr="00A24F9D">
        <w:rPr>
          <w:rFonts w:ascii="Minion Pro Med" w:eastAsia="PMingLiU-ExtB" w:hAnsi="Minion Pro Med" w:cs="Microsoft New Tai Lue"/>
          <w:i/>
          <w:sz w:val="28"/>
          <w:szCs w:val="40"/>
        </w:rPr>
        <w:t>Est 4,</w:t>
      </w:r>
      <w:r w:rsidRPr="00A24F9D">
        <w:rPr>
          <w:rFonts w:ascii="Minion Pro Med" w:eastAsia="PMingLiU-ExtB" w:hAnsi="Minion Pro Med" w:cs="Latha"/>
          <w:i/>
          <w:sz w:val="22"/>
          <w:szCs w:val="40"/>
        </w:rPr>
        <w:t xml:space="preserve"> </w:t>
      </w:r>
      <w:r w:rsidRPr="001114A0">
        <w:rPr>
          <w:rFonts w:ascii="Minion Pro Med" w:eastAsia="PMingLiU-ExtB" w:hAnsi="Minion Pro Med" w:cs="Latha"/>
          <w:i/>
          <w:sz w:val="22"/>
          <w:szCs w:val="40"/>
        </w:rPr>
        <w:t>17n. p.r. aa-bb.hh-kk</w:t>
      </w:r>
      <w:r>
        <w:rPr>
          <w:rFonts w:ascii="Minion Pro Med" w:eastAsia="PMingLiU-ExtB" w:hAnsi="Minion Pro Med" w:cs="Latha"/>
          <w:sz w:val="22"/>
          <w:szCs w:val="40"/>
        </w:rPr>
        <w:t xml:space="preserve">) </w:t>
      </w:r>
      <w:r w:rsidRPr="00A24F9D">
        <w:rPr>
          <w:rFonts w:ascii="Minion Pro Med" w:eastAsia="PMingLiU-ExtB" w:hAnsi="Minion Pro Med" w:cs="Microsoft New Tai Lue"/>
          <w:sz w:val="28"/>
          <w:szCs w:val="40"/>
        </w:rPr>
        <w:t>«</w:t>
      </w:r>
      <w:r w:rsidRPr="00A24F9D">
        <w:rPr>
          <w:rFonts w:ascii="Minion Pro Med" w:eastAsia="PMingLiU-ExtB" w:hAnsi="Minion Pro Med" w:cs="Microsoft New Tai Lue"/>
          <w:i/>
          <w:sz w:val="28"/>
          <w:szCs w:val="40"/>
        </w:rPr>
        <w:t>interviene incessantemente per noi presso il  Figlio</w:t>
      </w:r>
      <w:r>
        <w:rPr>
          <w:rFonts w:ascii="Minion Pro Med" w:eastAsia="PMingLiU-ExtB" w:hAnsi="Minion Pro Med" w:cs="Microsoft New Tai Lue"/>
          <w:sz w:val="28"/>
          <w:szCs w:val="40"/>
        </w:rPr>
        <w:t xml:space="preserve">» (Prefazio) per </w:t>
      </w:r>
      <w:r w:rsidR="00781BCF">
        <w:rPr>
          <w:rFonts w:ascii="Minion Pro Med" w:eastAsia="PMingLiU-ExtB" w:hAnsi="Minion Pro Med" w:cs="Microsoft New Tai Lue"/>
          <w:sz w:val="28"/>
          <w:szCs w:val="40"/>
        </w:rPr>
        <w:t xml:space="preserve">la salvezza del popolo, che </w:t>
      </w:r>
      <w:r>
        <w:rPr>
          <w:rFonts w:ascii="Minion Pro Med" w:eastAsia="PMingLiU-ExtB" w:hAnsi="Minion Pro Med" w:cs="Microsoft New Tai Lue"/>
          <w:sz w:val="28"/>
          <w:szCs w:val="40"/>
        </w:rPr>
        <w:t>ricorre a lei fiducioso nelle tribolazioni e nei pericoli. La Madre del Signore è la «</w:t>
      </w:r>
      <w:r>
        <w:rPr>
          <w:rFonts w:ascii="Minion Pro Med" w:eastAsia="PMingLiU-ExtB" w:hAnsi="Minion Pro Med" w:cs="Microsoft New Tai Lue"/>
          <w:i/>
          <w:sz w:val="28"/>
          <w:szCs w:val="40"/>
        </w:rPr>
        <w:t>regina clemente</w:t>
      </w:r>
      <w:r>
        <w:rPr>
          <w:rFonts w:ascii="Minion Pro Med" w:eastAsia="PMingLiU-ExtB" w:hAnsi="Minion Pro Med" w:cs="Microsoft New Tai Lue"/>
          <w:sz w:val="28"/>
          <w:szCs w:val="40"/>
        </w:rPr>
        <w:t>» (Pref.-Post-communio) «</w:t>
      </w:r>
      <w:r>
        <w:rPr>
          <w:rFonts w:ascii="Minion Pro Med" w:eastAsia="PMingLiU-ExtB" w:hAnsi="Minion Pro Med" w:cs="Microsoft New Tai Lue"/>
          <w:i/>
          <w:sz w:val="28"/>
          <w:szCs w:val="40"/>
        </w:rPr>
        <w:t>esperta della benevolenza di Dio, accoglie quanti nella tribolazione ricorrono a lei</w:t>
      </w:r>
      <w:r>
        <w:rPr>
          <w:rFonts w:ascii="Minion Pro Med" w:eastAsia="PMingLiU-ExtB" w:hAnsi="Minion Pro Med" w:cs="Microsoft New Tai Lue"/>
          <w:sz w:val="28"/>
          <w:szCs w:val="40"/>
        </w:rPr>
        <w:t>» (Pref.-Post-communio); è salutata «</w:t>
      </w:r>
      <w:r>
        <w:rPr>
          <w:rFonts w:ascii="Minion Pro Med" w:eastAsia="PMingLiU-ExtB" w:hAnsi="Minion Pro Med" w:cs="Microsoft New Tai Lue"/>
          <w:i/>
          <w:sz w:val="28"/>
          <w:szCs w:val="40"/>
        </w:rPr>
        <w:t>conforto dei penitenti e speranza dei miseri</w:t>
      </w:r>
      <w:r>
        <w:rPr>
          <w:rFonts w:ascii="Minion Pro Med" w:eastAsia="PMingLiU-ExtB" w:hAnsi="Minion Pro Med" w:cs="Microsoft New Tai Lue"/>
          <w:sz w:val="28"/>
          <w:szCs w:val="40"/>
        </w:rPr>
        <w:t>» (Ant.ingr.).</w:t>
      </w:r>
    </w:p>
    <w:p w14:paraId="5426DA4F" w14:textId="77777777" w:rsidR="00A24F9D" w:rsidRDefault="00A24F9D" w:rsidP="00A24F9D">
      <w:pPr>
        <w:ind w:left="-426"/>
        <w:jc w:val="both"/>
        <w:rPr>
          <w:rFonts w:ascii="Minion Pro Med" w:eastAsia="PMingLiU-ExtB" w:hAnsi="Minion Pro Med" w:cs="Microsoft New Tai Lue"/>
          <w:sz w:val="28"/>
          <w:szCs w:val="40"/>
        </w:rPr>
      </w:pPr>
      <w:r>
        <w:rPr>
          <w:rFonts w:ascii="Minion Pro Med" w:eastAsia="PMingLiU-ExtB" w:hAnsi="Minion Pro Med" w:cs="Microsoft New Tai Lue"/>
          <w:sz w:val="28"/>
          <w:szCs w:val="40"/>
        </w:rPr>
        <w:tab/>
        <w:t>Il titolo di «</w:t>
      </w:r>
      <w:r>
        <w:rPr>
          <w:rFonts w:ascii="Minion Pro Med" w:eastAsia="PMingLiU-ExtB" w:hAnsi="Minion Pro Med" w:cs="Microsoft New Tai Lue"/>
          <w:i/>
          <w:sz w:val="28"/>
          <w:szCs w:val="40"/>
        </w:rPr>
        <w:t>Madre di misericordia</w:t>
      </w:r>
      <w:r>
        <w:rPr>
          <w:rFonts w:ascii="Minion Pro Med" w:eastAsia="PMingLiU-ExtB" w:hAnsi="Minion Pro Med" w:cs="Microsoft New Tai Lue"/>
          <w:sz w:val="28"/>
          <w:szCs w:val="40"/>
        </w:rPr>
        <w:t xml:space="preserve">» giustamente celebra la santa Vergine, sia perché ci ha generato Gesù Cristo, che è la Misericordia visibile dell’invisibile Dio misericordioso, sia perché è madre spirituale dei fedeli, piena di grazia e di misericordia. </w:t>
      </w:r>
      <w:r w:rsidR="006F5D5B">
        <w:rPr>
          <w:rFonts w:ascii="Minion Pro Med" w:eastAsia="PMingLiU-ExtB" w:hAnsi="Minion Pro Med" w:cs="Microsoft New Tai Lue"/>
          <w:sz w:val="28"/>
          <w:szCs w:val="40"/>
        </w:rPr>
        <w:t>“</w:t>
      </w:r>
      <w:r w:rsidR="006F5D5B">
        <w:rPr>
          <w:rFonts w:ascii="Minion Pro Med" w:eastAsia="PMingLiU-ExtB" w:hAnsi="Minion Pro Med" w:cs="Microsoft New Tai Lue"/>
          <w:i/>
          <w:sz w:val="28"/>
          <w:szCs w:val="40"/>
        </w:rPr>
        <w:t xml:space="preserve">La Beata Vergine è chiamata «madre di misericordia» </w:t>
      </w:r>
      <w:r w:rsidR="006F5D5B">
        <w:rPr>
          <w:rFonts w:ascii="Minion Pro Med" w:eastAsia="PMingLiU-ExtB" w:hAnsi="Minion Pro Med" w:cs="Microsoft New Tai Lue"/>
          <w:sz w:val="28"/>
          <w:szCs w:val="40"/>
        </w:rPr>
        <w:t xml:space="preserve">- scrive San Lorenzo </w:t>
      </w:r>
      <w:r w:rsidR="006F5D5B">
        <w:rPr>
          <w:rFonts w:ascii="Minion Pro Med" w:eastAsia="PMingLiU-ExtB" w:hAnsi="Minion Pro Med" w:cs="Microsoft New Tai Lue"/>
          <w:sz w:val="28"/>
          <w:szCs w:val="40"/>
        </w:rPr>
        <w:lastRenderedPageBreak/>
        <w:t xml:space="preserve">da Brindisi – </w:t>
      </w:r>
      <w:r w:rsidR="006F5D5B">
        <w:rPr>
          <w:rFonts w:ascii="Minion Pro Med" w:eastAsia="PMingLiU-ExtB" w:hAnsi="Minion Pro Med" w:cs="Microsoft New Tai Lue"/>
          <w:i/>
          <w:sz w:val="28"/>
          <w:szCs w:val="40"/>
        </w:rPr>
        <w:t>perché infinitamente misericordiosa, madre clementissima e tenerissima, madre dolcissima</w:t>
      </w:r>
      <w:r w:rsidR="006F5D5B">
        <w:rPr>
          <w:rFonts w:ascii="Minion Pro Med" w:eastAsia="PMingLiU-ExtB" w:hAnsi="Minion Pro Med" w:cs="Microsoft New Tai Lue"/>
          <w:sz w:val="28"/>
          <w:szCs w:val="40"/>
        </w:rPr>
        <w:t>”.</w:t>
      </w:r>
    </w:p>
    <w:p w14:paraId="7191F63E" w14:textId="77777777" w:rsidR="006F5D5B" w:rsidRDefault="006F5D5B" w:rsidP="00A24F9D">
      <w:pPr>
        <w:ind w:left="-426"/>
        <w:jc w:val="both"/>
        <w:rPr>
          <w:rFonts w:ascii="Minion Pro Med" w:eastAsia="PMingLiU-ExtB" w:hAnsi="Minion Pro Med" w:cs="Microsoft New Tai Lue"/>
          <w:sz w:val="28"/>
          <w:szCs w:val="40"/>
        </w:rPr>
      </w:pPr>
      <w:r>
        <w:rPr>
          <w:rFonts w:ascii="Minion Pro Med" w:eastAsia="PMingLiU-ExtB" w:hAnsi="Minion Pro Med" w:cs="Microsoft New Tai Lue"/>
          <w:sz w:val="28"/>
          <w:szCs w:val="40"/>
        </w:rPr>
        <w:tab/>
        <w:t xml:space="preserve">Come la B.V.M. esercita la sua regalità e misericordia? </w:t>
      </w:r>
    </w:p>
    <w:p w14:paraId="07A0AECC" w14:textId="77777777" w:rsidR="006F5D5B" w:rsidRDefault="006F5D5B" w:rsidP="00A24F9D">
      <w:pPr>
        <w:ind w:left="-426"/>
        <w:jc w:val="both"/>
        <w:rPr>
          <w:rFonts w:ascii="Minion Pro Med" w:eastAsia="PMingLiU-ExtB" w:hAnsi="Minion Pro Med" w:cs="Microsoft New Tai Lue"/>
          <w:sz w:val="28"/>
          <w:szCs w:val="40"/>
        </w:rPr>
      </w:pPr>
      <w:r>
        <w:rPr>
          <w:rFonts w:ascii="Minion Pro Med" w:eastAsia="PMingLiU-ExtB" w:hAnsi="Minion Pro Med" w:cs="Microsoft New Tai Lue"/>
          <w:sz w:val="28"/>
          <w:szCs w:val="40"/>
        </w:rPr>
        <w:t>La Madre di Gesù, che è assunta in cielo, presenta le necessità dei fedeli al Figlio suo, che, quando era in terra, supplicò per gli sposi a Cana.</w:t>
      </w:r>
    </w:p>
    <w:p w14:paraId="3A5E8EC4" w14:textId="77777777" w:rsidR="006F5D5B" w:rsidRDefault="006F5D5B" w:rsidP="00A24F9D">
      <w:pPr>
        <w:ind w:left="-426"/>
        <w:jc w:val="both"/>
        <w:rPr>
          <w:rFonts w:ascii="Minion Pro Med" w:eastAsia="PMingLiU-ExtB" w:hAnsi="Minion Pro Med" w:cs="Microsoft New Tai Lue"/>
          <w:sz w:val="28"/>
          <w:szCs w:val="40"/>
        </w:rPr>
      </w:pPr>
      <w:r>
        <w:rPr>
          <w:rFonts w:ascii="Minion Pro Med" w:eastAsia="PMingLiU-ExtB" w:hAnsi="Minion Pro Med" w:cs="Microsoft New Tai Lue"/>
          <w:sz w:val="28"/>
          <w:szCs w:val="40"/>
        </w:rPr>
        <w:t>La Beata Vergine è celebrata anche come profetessa che esalta la misericordia di Dio; due volte nel Cantico del Magnificat ha lodato Dio che usa misericordia: «</w:t>
      </w:r>
      <w:r>
        <w:rPr>
          <w:rFonts w:ascii="Minion Pro Med" w:eastAsia="PMingLiU-ExtB" w:hAnsi="Minion Pro Med" w:cs="Microsoft New Tai Lue"/>
          <w:i/>
          <w:sz w:val="28"/>
          <w:szCs w:val="40"/>
        </w:rPr>
        <w:t>di generazione in generazione la sua misericordia si stende su quelli che lo temono</w:t>
      </w:r>
      <w:r>
        <w:rPr>
          <w:rFonts w:ascii="Minion Pro Med" w:eastAsia="PMingLiU-ExtB" w:hAnsi="Minion Pro Med" w:cs="Microsoft New Tai Lue"/>
          <w:sz w:val="28"/>
          <w:szCs w:val="40"/>
        </w:rPr>
        <w:t>»; «</w:t>
      </w:r>
      <w:r>
        <w:rPr>
          <w:rFonts w:ascii="Minion Pro Med" w:eastAsia="PMingLiU-ExtB" w:hAnsi="Minion Pro Med" w:cs="Microsoft New Tai Lue"/>
          <w:i/>
          <w:sz w:val="28"/>
          <w:szCs w:val="40"/>
        </w:rPr>
        <w:t>ha soccorso Israele, suo servo, ricordandosi della sua misericordia</w:t>
      </w:r>
      <w:r>
        <w:rPr>
          <w:rFonts w:ascii="Minion Pro Med" w:eastAsia="PMingLiU-ExtB" w:hAnsi="Minion Pro Med" w:cs="Microsoft New Tai Lue"/>
          <w:sz w:val="28"/>
          <w:szCs w:val="40"/>
        </w:rPr>
        <w:t>» (Lc 1,50.54).</w:t>
      </w:r>
    </w:p>
    <w:p w14:paraId="5897DA0E" w14:textId="77777777" w:rsidR="006F5D5B" w:rsidRDefault="006F5D5B" w:rsidP="00A24F9D">
      <w:pPr>
        <w:ind w:left="-426"/>
        <w:jc w:val="both"/>
        <w:rPr>
          <w:rFonts w:ascii="Minion Pro Med" w:eastAsia="PMingLiU-ExtB" w:hAnsi="Minion Pro Med" w:cs="Microsoft New Tai Lue"/>
          <w:sz w:val="28"/>
          <w:szCs w:val="40"/>
        </w:rPr>
      </w:pPr>
      <w:r>
        <w:rPr>
          <w:rFonts w:ascii="Minion Pro Med" w:eastAsia="PMingLiU-ExtB" w:hAnsi="Minion Pro Med" w:cs="Microsoft New Tai Lue"/>
          <w:sz w:val="28"/>
          <w:szCs w:val="40"/>
        </w:rPr>
        <w:tab/>
        <w:t>Per questo noi desideriamo vivamente «</w:t>
      </w:r>
      <w:r>
        <w:rPr>
          <w:rFonts w:ascii="Minion Pro Med" w:eastAsia="PMingLiU-ExtB" w:hAnsi="Minion Pro Med" w:cs="Microsoft New Tai Lue"/>
          <w:i/>
          <w:sz w:val="28"/>
          <w:szCs w:val="40"/>
        </w:rPr>
        <w:t>magnificare con Maria la bontà infinita</w:t>
      </w:r>
      <w:r>
        <w:rPr>
          <w:rFonts w:ascii="Minion Pro Med" w:eastAsia="PMingLiU-ExtB" w:hAnsi="Minion Pro Med" w:cs="Microsoft New Tai Lue"/>
          <w:sz w:val="28"/>
          <w:szCs w:val="40"/>
        </w:rPr>
        <w:t>»</w:t>
      </w:r>
      <w:r>
        <w:rPr>
          <w:rFonts w:ascii="Minion Pro Med" w:eastAsia="PMingLiU-ExtB" w:hAnsi="Minion Pro Med" w:cs="Microsoft New Tai Lue"/>
          <w:i/>
          <w:sz w:val="28"/>
          <w:szCs w:val="40"/>
        </w:rPr>
        <w:t xml:space="preserve"> </w:t>
      </w:r>
      <w:r w:rsidRPr="006F5D5B">
        <w:rPr>
          <w:rFonts w:ascii="Minion Pro Med" w:eastAsia="PMingLiU-ExtB" w:hAnsi="Minion Pro Med" w:cs="Microsoft New Tai Lue"/>
          <w:sz w:val="28"/>
          <w:szCs w:val="40"/>
        </w:rPr>
        <w:t>di Dio</w:t>
      </w:r>
      <w:r>
        <w:rPr>
          <w:rFonts w:ascii="Minion Pro Med" w:eastAsia="PMingLiU-ExtB" w:hAnsi="Minion Pro Med" w:cs="Microsoft New Tai Lue"/>
          <w:sz w:val="28"/>
          <w:szCs w:val="40"/>
        </w:rPr>
        <w:t>. La Beata Vergine Maria è la donna  che ha fatto un’esperienza della misericordia di Dio: come regina clemente, esperta della benevolenza di Dio, accoglie quanti nella tribolazione ricorrono a lei. S. Giovanni Paolo II diceva</w:t>
      </w:r>
      <w:r w:rsidR="00772590">
        <w:rPr>
          <w:rFonts w:ascii="Minion Pro Med" w:eastAsia="PMingLiU-ExtB" w:hAnsi="Minion Pro Med" w:cs="Microsoft New Tai Lue"/>
          <w:sz w:val="28"/>
          <w:szCs w:val="40"/>
        </w:rPr>
        <w:t>: «</w:t>
      </w:r>
      <w:r w:rsidR="00772590" w:rsidRPr="00772590">
        <w:rPr>
          <w:rFonts w:ascii="Minion Pro Med" w:eastAsia="PMingLiU-ExtB" w:hAnsi="Minion Pro Med" w:cs="Microsoft New Tai Lue"/>
          <w:i/>
          <w:sz w:val="28"/>
          <w:szCs w:val="40"/>
        </w:rPr>
        <w:t>Maria</w:t>
      </w:r>
      <w:r w:rsidR="00772590">
        <w:rPr>
          <w:rFonts w:ascii="Minion Pro Med" w:eastAsia="PMingLiU-ExtB" w:hAnsi="Minion Pro Med" w:cs="Microsoft New Tai Lue"/>
          <w:sz w:val="28"/>
          <w:szCs w:val="40"/>
        </w:rPr>
        <w:t>[…]</w:t>
      </w:r>
      <w:r w:rsidR="00772590" w:rsidRPr="00772590">
        <w:rPr>
          <w:rFonts w:ascii="Minion Pro Med" w:eastAsia="PMingLiU-ExtB" w:hAnsi="Minion Pro Med" w:cs="Microsoft New Tai Lue"/>
          <w:sz w:val="28"/>
          <w:szCs w:val="40"/>
        </w:rPr>
        <w:t xml:space="preserve"> </w:t>
      </w:r>
      <w:r w:rsidR="00772590" w:rsidRPr="00772590">
        <w:rPr>
          <w:rFonts w:ascii="Minion Pro Med" w:eastAsia="PMingLiU-ExtB" w:hAnsi="Minion Pro Med" w:cs="Microsoft New Tai Lue"/>
          <w:i/>
          <w:sz w:val="28"/>
          <w:szCs w:val="40"/>
        </w:rPr>
        <w:t>in modo particolare ed eccezionale ha sperimentato la misericordia</w:t>
      </w:r>
      <w:r w:rsidR="00772590">
        <w:rPr>
          <w:rFonts w:ascii="Minion Pro Med" w:eastAsia="PMingLiU-ExtB" w:hAnsi="Minion Pro Med" w:cs="Microsoft New Tai Lue"/>
          <w:sz w:val="28"/>
          <w:szCs w:val="40"/>
        </w:rPr>
        <w:t xml:space="preserve">; […] </w:t>
      </w:r>
      <w:r w:rsidR="00772590" w:rsidRPr="00772590">
        <w:rPr>
          <w:rFonts w:ascii="Minion Pro Med" w:eastAsia="PMingLiU-ExtB" w:hAnsi="Minion Pro Med" w:cs="Microsoft New Tai Lue"/>
          <w:i/>
          <w:sz w:val="28"/>
          <w:szCs w:val="40"/>
        </w:rPr>
        <w:t xml:space="preserve">avendo fatto esperienza della misericordia in una maniera straordinaria </w:t>
      </w:r>
      <w:r w:rsidR="00772590">
        <w:rPr>
          <w:rFonts w:ascii="Minion Pro Med" w:eastAsia="PMingLiU-ExtB" w:hAnsi="Minion Pro Med" w:cs="Microsoft New Tai Lue"/>
          <w:sz w:val="28"/>
          <w:szCs w:val="40"/>
        </w:rPr>
        <w:t>( Dives in misericordia, 9): «</w:t>
      </w:r>
      <w:r w:rsidR="00772590" w:rsidRPr="00772590">
        <w:rPr>
          <w:rFonts w:ascii="Minion Pro Med" w:eastAsia="PMingLiU-ExtB" w:hAnsi="Minion Pro Med" w:cs="Microsoft New Tai Lue"/>
          <w:i/>
          <w:sz w:val="28"/>
          <w:szCs w:val="40"/>
        </w:rPr>
        <w:t>ha guard</w:t>
      </w:r>
      <w:r w:rsidR="00772590">
        <w:rPr>
          <w:rFonts w:ascii="Minion Pro Med" w:eastAsia="PMingLiU-ExtB" w:hAnsi="Minion Pro Med" w:cs="Microsoft New Tai Lue"/>
          <w:i/>
          <w:sz w:val="28"/>
          <w:szCs w:val="40"/>
        </w:rPr>
        <w:t>ato al nulla della sua serva e ha fatto in me cose grandi!</w:t>
      </w:r>
      <w:r w:rsidR="00772590">
        <w:rPr>
          <w:rFonts w:ascii="Minion Pro Med" w:eastAsia="PMingLiU-ExtB" w:hAnsi="Minion Pro Med" w:cs="Microsoft New Tai Lue"/>
          <w:sz w:val="28"/>
          <w:szCs w:val="40"/>
        </w:rPr>
        <w:t xml:space="preserve">» (Lc 1,47). </w:t>
      </w:r>
    </w:p>
    <w:p w14:paraId="549537A8" w14:textId="77777777" w:rsidR="00772590" w:rsidRDefault="00772590" w:rsidP="00A24F9D">
      <w:pPr>
        <w:ind w:left="-426"/>
        <w:jc w:val="both"/>
        <w:rPr>
          <w:rFonts w:ascii="Minion Pro Med" w:eastAsia="PMingLiU-ExtB" w:hAnsi="Minion Pro Med" w:cs="Microsoft New Tai Lue"/>
          <w:sz w:val="28"/>
          <w:szCs w:val="40"/>
        </w:rPr>
      </w:pPr>
      <w:r>
        <w:rPr>
          <w:rFonts w:ascii="Minion Pro Med" w:eastAsia="PMingLiU-ExtB" w:hAnsi="Minion Pro Med" w:cs="Microsoft New Tai Lue"/>
          <w:sz w:val="28"/>
          <w:szCs w:val="40"/>
        </w:rPr>
        <w:tab/>
        <w:t xml:space="preserve">Questo nostro Santuario </w:t>
      </w:r>
      <w:r w:rsidR="00781BCF">
        <w:rPr>
          <w:rFonts w:ascii="Minion Pro Med" w:eastAsia="PMingLiU-ExtB" w:hAnsi="Minion Pro Med" w:cs="Microsoft New Tai Lue"/>
          <w:sz w:val="28"/>
          <w:szCs w:val="40"/>
        </w:rPr>
        <w:t>della Madonna dello Sterpeto</w:t>
      </w:r>
      <w:r>
        <w:rPr>
          <w:rFonts w:ascii="Minion Pro Med" w:eastAsia="PMingLiU-ExtB" w:hAnsi="Minion Pro Med" w:cs="Microsoft New Tai Lue"/>
          <w:sz w:val="28"/>
          <w:szCs w:val="40"/>
        </w:rPr>
        <w:t xml:space="preserve"> ci ricorda la benevolenza della nostra Madre, regina della Misericordia, verso quanti si rivolgono a lei invocandola «</w:t>
      </w:r>
      <w:r>
        <w:rPr>
          <w:rFonts w:ascii="Minion Pro Med" w:eastAsia="PMingLiU-ExtB" w:hAnsi="Minion Pro Med" w:cs="Microsoft New Tai Lue"/>
          <w:i/>
          <w:sz w:val="28"/>
          <w:szCs w:val="40"/>
        </w:rPr>
        <w:t>Regina e Madre di misericordia</w:t>
      </w:r>
      <w:r>
        <w:rPr>
          <w:rFonts w:ascii="Minion Pro Med" w:eastAsia="PMingLiU-ExtB" w:hAnsi="Minion Pro Med" w:cs="Microsoft New Tai Lue"/>
          <w:sz w:val="28"/>
          <w:szCs w:val="40"/>
        </w:rPr>
        <w:t xml:space="preserve">»; in </w:t>
      </w:r>
      <w:r>
        <w:rPr>
          <w:rFonts w:ascii="Minion Pro Med" w:eastAsia="PMingLiU-ExtB" w:hAnsi="Minion Pro Med" w:cs="Microsoft New Tai Lue"/>
          <w:sz w:val="28"/>
          <w:szCs w:val="40"/>
        </w:rPr>
        <w:lastRenderedPageBreak/>
        <w:t xml:space="preserve">particolare gli ammalti, le famiglie, i giovani che si affidano alla sua mediazione materna. </w:t>
      </w:r>
    </w:p>
    <w:p w14:paraId="7B85096F" w14:textId="77777777" w:rsidR="00772590" w:rsidRDefault="00772590" w:rsidP="00A24F9D">
      <w:pPr>
        <w:ind w:left="-426"/>
        <w:jc w:val="both"/>
        <w:rPr>
          <w:rFonts w:ascii="Minion Pro Med" w:eastAsia="PMingLiU-ExtB" w:hAnsi="Minion Pro Med" w:cs="Microsoft New Tai Lue"/>
          <w:sz w:val="28"/>
          <w:szCs w:val="40"/>
        </w:rPr>
      </w:pPr>
      <w:r>
        <w:rPr>
          <w:rFonts w:ascii="Minion Pro Med" w:eastAsia="PMingLiU-ExtB" w:hAnsi="Minion Pro Med" w:cs="Microsoft New Tai Lue"/>
          <w:sz w:val="28"/>
          <w:szCs w:val="40"/>
        </w:rPr>
        <w:tab/>
        <w:t>E lei certamente tutti accoglie ascoltando le suppliche e presentandole al suo Figlio Gesù.</w:t>
      </w:r>
    </w:p>
    <w:p w14:paraId="39C7EC9F" w14:textId="77777777" w:rsidR="00772590" w:rsidRDefault="00772590" w:rsidP="00A24F9D">
      <w:pPr>
        <w:ind w:left="-426"/>
        <w:jc w:val="both"/>
        <w:rPr>
          <w:rFonts w:ascii="Minion Pro Med" w:eastAsia="PMingLiU-ExtB" w:hAnsi="Minion Pro Med" w:cs="Microsoft New Tai Lue"/>
          <w:sz w:val="28"/>
          <w:szCs w:val="40"/>
        </w:rPr>
      </w:pPr>
      <w:r>
        <w:rPr>
          <w:rFonts w:ascii="Minion Pro Med" w:eastAsia="PMingLiU-ExtB" w:hAnsi="Minion Pro Med" w:cs="Microsoft New Tai Lue"/>
          <w:sz w:val="28"/>
          <w:szCs w:val="40"/>
        </w:rPr>
        <w:tab/>
        <w:t xml:space="preserve">Chiediamo in questa celebrazione che Ella accolga questa nostra supplica: </w:t>
      </w:r>
    </w:p>
    <w:p w14:paraId="45CD6EFF" w14:textId="77777777" w:rsidR="009F6507" w:rsidRDefault="00781BCF" w:rsidP="005A1A4A">
      <w:pPr>
        <w:ind w:left="-426"/>
        <w:jc w:val="both"/>
        <w:rPr>
          <w:rFonts w:ascii="Minion Pro Med" w:eastAsia="PMingLiU-ExtB" w:hAnsi="Minion Pro Med"/>
          <w:i/>
          <w:sz w:val="28"/>
          <w:szCs w:val="28"/>
        </w:rPr>
      </w:pPr>
      <w:r>
        <w:rPr>
          <w:rFonts w:ascii="Minion Pro Med" w:eastAsia="PMingLiU-ExtB" w:hAnsi="Minion Pro Med" w:cs="Microsoft New Tai Lue"/>
          <w:i/>
          <w:sz w:val="28"/>
          <w:szCs w:val="40"/>
        </w:rPr>
        <w:t>O Maria, madre dello Sterpeto</w:t>
      </w:r>
      <w:r w:rsidR="005A1A4A">
        <w:rPr>
          <w:rFonts w:ascii="Minion Pro Med" w:eastAsia="PMingLiU-ExtB" w:hAnsi="Minion Pro Med" w:cs="Microsoft New Tai Lue"/>
          <w:i/>
          <w:sz w:val="28"/>
          <w:szCs w:val="40"/>
        </w:rPr>
        <w:t>, guarda noi, poveri figli tuoi. Tu conosci ciò che sta venendo meno nella festa della nostra vita terrena. Rivolgi al Figlio tuo quello che gli dicesti alle nozze di Cana: «Non hanno vino</w:t>
      </w:r>
      <w:r w:rsidR="005A1A4A">
        <w:rPr>
          <w:rFonts w:ascii="Minion Pro Med" w:eastAsia="PMingLiU-ExtB" w:hAnsi="Minion Pro Med" w:cs="Microsoft New Tai Lue"/>
          <w:sz w:val="28"/>
          <w:szCs w:val="40"/>
        </w:rPr>
        <w:t>»</w:t>
      </w:r>
      <w:r w:rsidR="005A1A4A">
        <w:rPr>
          <w:rFonts w:ascii="Minion Pro Med" w:eastAsia="PMingLiU-ExtB" w:hAnsi="Minion Pro Med" w:cs="Microsoft New Tai Lue"/>
          <w:i/>
          <w:sz w:val="28"/>
          <w:szCs w:val="40"/>
        </w:rPr>
        <w:t xml:space="preserve"> </w:t>
      </w:r>
      <w:r w:rsidR="005A1A4A" w:rsidRPr="005A1A4A">
        <w:rPr>
          <w:rFonts w:ascii="Minion Pro Med" w:eastAsia="PMingLiU-ExtB" w:hAnsi="Minion Pro Med" w:cs="Microsoft New Tai Lue"/>
          <w:sz w:val="28"/>
          <w:szCs w:val="40"/>
        </w:rPr>
        <w:t>(</w:t>
      </w:r>
      <w:r w:rsidR="005A1A4A">
        <w:rPr>
          <w:rFonts w:ascii="Minion Pro Med" w:eastAsia="PMingLiU-ExtB" w:hAnsi="Minion Pro Med" w:cs="Microsoft New Tai Lue"/>
          <w:sz w:val="28"/>
          <w:szCs w:val="40"/>
        </w:rPr>
        <w:t xml:space="preserve">Gv 2,3), </w:t>
      </w:r>
      <w:r w:rsidR="005A1A4A">
        <w:rPr>
          <w:rFonts w:ascii="Minion Pro Med" w:eastAsia="PMingLiU-ExtB" w:hAnsi="Minion Pro Med" w:cs="Microsoft New Tai Lue"/>
          <w:i/>
          <w:sz w:val="28"/>
          <w:szCs w:val="40"/>
        </w:rPr>
        <w:t xml:space="preserve">e dì a noi: </w:t>
      </w:r>
      <w:r w:rsidR="005A1A4A">
        <w:rPr>
          <w:rFonts w:ascii="Minion Pro Med" w:eastAsia="PMingLiU-ExtB" w:hAnsi="Minion Pro Med" w:cs="Microsoft New Tai Lue"/>
          <w:sz w:val="28"/>
          <w:szCs w:val="40"/>
        </w:rPr>
        <w:t>«</w:t>
      </w:r>
      <w:r w:rsidR="005A1A4A">
        <w:rPr>
          <w:rFonts w:ascii="Minion Pro Med" w:eastAsia="PMingLiU-ExtB" w:hAnsi="Minion Pro Med" w:cs="Microsoft New Tai Lue"/>
          <w:i/>
          <w:sz w:val="28"/>
          <w:szCs w:val="40"/>
        </w:rPr>
        <w:t>Qualsiasi cosa vi dica, fatela</w:t>
      </w:r>
      <w:r w:rsidR="005A1A4A">
        <w:rPr>
          <w:rFonts w:ascii="Minion Pro Med" w:eastAsia="PMingLiU-ExtB" w:hAnsi="Minion Pro Med" w:cs="Microsoft New Tai Lue"/>
          <w:sz w:val="28"/>
          <w:szCs w:val="40"/>
        </w:rPr>
        <w:t xml:space="preserve">» (Gv 2,5), </w:t>
      </w:r>
      <w:r w:rsidR="005A1A4A">
        <w:rPr>
          <w:rFonts w:ascii="Minion Pro Med" w:eastAsia="PMingLiU-ExtB" w:hAnsi="Minion Pro Med" w:cs="Microsoft New Tai Lue"/>
          <w:i/>
          <w:sz w:val="28"/>
          <w:szCs w:val="40"/>
        </w:rPr>
        <w:t>perché ubbidendo a Gesù possiamo anche noi ottenere il «vino</w:t>
      </w:r>
      <w:r w:rsidR="005A1A4A">
        <w:rPr>
          <w:rFonts w:ascii="Minion Pro Med" w:eastAsia="PMingLiU-ExtB" w:hAnsi="Minion Pro Med" w:cs="Microsoft New Tai Lue"/>
          <w:sz w:val="28"/>
          <w:szCs w:val="40"/>
        </w:rPr>
        <w:t xml:space="preserve">» </w:t>
      </w:r>
      <w:r w:rsidR="005A1A4A" w:rsidRPr="005A1A4A">
        <w:rPr>
          <w:rFonts w:ascii="Minion Pro Med" w:eastAsia="PMingLiU-ExtB" w:hAnsi="Minion Pro Med" w:cs="Microsoft New Tai Lue"/>
          <w:i/>
          <w:sz w:val="28"/>
          <w:szCs w:val="40"/>
        </w:rPr>
        <w:t>della gioia,</w:t>
      </w:r>
      <w:r w:rsidR="005A1A4A">
        <w:rPr>
          <w:rFonts w:ascii="Minion Pro Med" w:eastAsia="PMingLiU-ExtB" w:hAnsi="Minion Pro Med" w:cs="Microsoft New Tai Lue"/>
          <w:sz w:val="28"/>
          <w:szCs w:val="40"/>
        </w:rPr>
        <w:t xml:space="preserve"> </w:t>
      </w:r>
      <w:r w:rsidR="005A1A4A">
        <w:rPr>
          <w:rFonts w:ascii="Minion Pro Med" w:eastAsia="PMingLiU-ExtB" w:hAnsi="Minion Pro Med" w:cs="Microsoft New Tai Lue"/>
          <w:i/>
          <w:sz w:val="28"/>
          <w:szCs w:val="40"/>
        </w:rPr>
        <w:t>preludio della pasqua eterna. Sostienici sempre con la tua mediazione materna nell’ora presente e soprattutto nell’ora del trapasso dalla terra al cielo</w:t>
      </w:r>
      <w:r w:rsidR="005A1A4A">
        <w:rPr>
          <w:rFonts w:ascii="Minion Pro Med" w:eastAsia="PMingLiU-ExtB" w:hAnsi="Minion Pro Med" w:cs="Microsoft New Tai Lue"/>
          <w:sz w:val="28"/>
          <w:szCs w:val="40"/>
        </w:rPr>
        <w:t xml:space="preserve">». </w:t>
      </w:r>
      <w:r w:rsidR="005A1A4A" w:rsidRPr="005A1A4A">
        <w:rPr>
          <w:rFonts w:ascii="Minion Pro Med" w:eastAsia="PMingLiU-ExtB" w:hAnsi="Minion Pro Med" w:cs="Microsoft New Tai Lue"/>
          <w:i/>
          <w:sz w:val="28"/>
          <w:szCs w:val="40"/>
        </w:rPr>
        <w:t>A</w:t>
      </w:r>
      <w:r w:rsidR="009F6507" w:rsidRPr="005A1A4A">
        <w:rPr>
          <w:rFonts w:ascii="Minion Pro Med" w:eastAsia="PMingLiU-ExtB" w:hAnsi="Minion Pro Med"/>
          <w:i/>
          <w:sz w:val="28"/>
          <w:szCs w:val="28"/>
        </w:rPr>
        <w:t>men!</w:t>
      </w:r>
    </w:p>
    <w:p w14:paraId="7528014E" w14:textId="77777777" w:rsidR="00A8402A" w:rsidRPr="00781BCF" w:rsidRDefault="006E6A91" w:rsidP="00781BCF">
      <w:pPr>
        <w:ind w:left="-426"/>
        <w:jc w:val="both"/>
        <w:rPr>
          <w:rFonts w:ascii="Minion Pro Med" w:eastAsia="PMingLiU-ExtB" w:hAnsi="Minion Pro Med" w:cs="Microsoft New Tai Lue"/>
          <w:i/>
          <w:sz w:val="28"/>
          <w:szCs w:val="40"/>
        </w:rPr>
      </w:pPr>
      <w:r w:rsidRPr="00781BCF">
        <w:rPr>
          <w:i/>
          <w:noProof/>
        </w:rPr>
        <w:drawing>
          <wp:anchor distT="0" distB="0" distL="114300" distR="114300" simplePos="0" relativeHeight="251658240" behindDoc="1" locked="0" layoutInCell="1" allowOverlap="1" wp14:anchorId="1003EDDE" wp14:editId="01C90BBC">
            <wp:simplePos x="0" y="0"/>
            <wp:positionH relativeFrom="column">
              <wp:posOffset>1812290</wp:posOffset>
            </wp:positionH>
            <wp:positionV relativeFrom="paragraph">
              <wp:posOffset>608965</wp:posOffset>
            </wp:positionV>
            <wp:extent cx="1753235" cy="389890"/>
            <wp:effectExtent l="0" t="0" r="0" b="0"/>
            <wp:wrapNone/>
            <wp:docPr id="10" name="Immagine 2" descr="Firma%20Arcivesc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Firma%20Arcivescov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3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1BCF" w:rsidRPr="00781BCF">
        <w:rPr>
          <w:rFonts w:ascii="Minion Pro Med" w:eastAsia="PMingLiU-ExtB" w:hAnsi="Minion Pro Med" w:cs="Microsoft New Tai Lue"/>
          <w:i/>
          <w:sz w:val="28"/>
          <w:szCs w:val="40"/>
        </w:rPr>
        <w:t>Nostra Signora dello Sterpeto, prega Gesù per noi.</w:t>
      </w:r>
    </w:p>
    <w:sectPr w:rsidR="00A8402A" w:rsidRPr="00781BCF" w:rsidSect="00781BCF">
      <w:footerReference w:type="default" r:id="rId10"/>
      <w:pgSz w:w="8419" w:h="11906" w:orient="landscape" w:code="9"/>
      <w:pgMar w:top="851" w:right="1134" w:bottom="1134" w:left="1418" w:header="680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DD77F" w14:textId="77777777" w:rsidR="009C2D1D" w:rsidRDefault="009C2D1D" w:rsidP="003C300E">
      <w:r>
        <w:separator/>
      </w:r>
    </w:p>
  </w:endnote>
  <w:endnote w:type="continuationSeparator" w:id="0">
    <w:p w14:paraId="00932476" w14:textId="77777777" w:rsidR="009C2D1D" w:rsidRDefault="009C2D1D" w:rsidP="003C3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ha">
    <w:altName w:val="Leelawadee UI Semilight"/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Myriad Pro">
    <w:altName w:val="Arial"/>
    <w:charset w:val="00"/>
    <w:family w:val="swiss"/>
    <w:notTrueType/>
    <w:pitch w:val="variable"/>
    <w:sig w:usb0="00000001" w:usb1="5000204B" w:usb2="00000000" w:usb3="00000000" w:csb0="0000019F" w:csb1="00000000"/>
  </w:font>
  <w:font w:name="Arno Pro SmText">
    <w:altName w:val="Times New Roman"/>
    <w:charset w:val="00"/>
    <w:family w:val="roman"/>
    <w:notTrueType/>
    <w:pitch w:val="variable"/>
    <w:sig w:usb0="00000001" w:usb1="00000001" w:usb2="00000000" w:usb3="00000000" w:csb0="0000019F" w:csb1="00000000"/>
  </w:font>
  <w:font w:name="Kozuka Mincho Pro EL">
    <w:charset w:val="80"/>
    <w:family w:val="roman"/>
    <w:notTrueType/>
    <w:pitch w:val="variable"/>
    <w:sig w:usb0="E00002FF" w:usb1="6AC7FCFF" w:usb2="00000012" w:usb3="00000000" w:csb0="00020005" w:csb1="00000000"/>
  </w:font>
  <w:font w:name="Minion Pro Med">
    <w:altName w:val="Times New Roman"/>
    <w:charset w:val="00"/>
    <w:family w:val="roman"/>
    <w:notTrueType/>
    <w:pitch w:val="variable"/>
    <w:sig w:usb0="00000001" w:usb1="5000E07B" w:usb2="00000000" w:usb3="00000000" w:csb0="0000019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E71CD" w14:textId="6D79DC55" w:rsidR="003C300E" w:rsidRPr="003C300E" w:rsidRDefault="003C300E">
    <w:pPr>
      <w:pStyle w:val="Pidipagina"/>
      <w:jc w:val="center"/>
      <w:rPr>
        <w:b/>
      </w:rPr>
    </w:pPr>
    <w:r w:rsidRPr="003C300E">
      <w:rPr>
        <w:b/>
      </w:rPr>
      <w:fldChar w:fldCharType="begin"/>
    </w:r>
    <w:r w:rsidRPr="003C300E">
      <w:rPr>
        <w:b/>
      </w:rPr>
      <w:instrText>PAGE   \* MERGEFORMAT</w:instrText>
    </w:r>
    <w:r w:rsidRPr="003C300E">
      <w:rPr>
        <w:b/>
      </w:rPr>
      <w:fldChar w:fldCharType="separate"/>
    </w:r>
    <w:r w:rsidR="009B626E">
      <w:rPr>
        <w:b/>
        <w:noProof/>
      </w:rPr>
      <w:t>4</w:t>
    </w:r>
    <w:r w:rsidRPr="003C300E">
      <w:rPr>
        <w:b/>
      </w:rPr>
      <w:fldChar w:fldCharType="end"/>
    </w:r>
  </w:p>
  <w:p w14:paraId="6160BDC5" w14:textId="77777777" w:rsidR="003C300E" w:rsidRDefault="003C300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69D6E0" w14:textId="77777777" w:rsidR="009C2D1D" w:rsidRDefault="009C2D1D" w:rsidP="003C300E">
      <w:r>
        <w:separator/>
      </w:r>
    </w:p>
  </w:footnote>
  <w:footnote w:type="continuationSeparator" w:id="0">
    <w:p w14:paraId="55950F8D" w14:textId="77777777" w:rsidR="009C2D1D" w:rsidRDefault="009C2D1D" w:rsidP="003C3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4F8"/>
    <w:multiLevelType w:val="hybridMultilevel"/>
    <w:tmpl w:val="4470FAD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4659C"/>
    <w:multiLevelType w:val="hybridMultilevel"/>
    <w:tmpl w:val="A88C75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25D02"/>
    <w:multiLevelType w:val="hybridMultilevel"/>
    <w:tmpl w:val="5502B14C"/>
    <w:lvl w:ilvl="0" w:tplc="2A2E9662">
      <w:start w:val="1"/>
      <w:numFmt w:val="decimal"/>
      <w:lvlText w:val="%1."/>
      <w:lvlJc w:val="left"/>
      <w:pPr>
        <w:ind w:left="10142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0862" w:hanging="360"/>
      </w:pPr>
    </w:lvl>
    <w:lvl w:ilvl="2" w:tplc="0410001B" w:tentative="1">
      <w:start w:val="1"/>
      <w:numFmt w:val="lowerRoman"/>
      <w:lvlText w:val="%3."/>
      <w:lvlJc w:val="right"/>
      <w:pPr>
        <w:ind w:left="11582" w:hanging="180"/>
      </w:pPr>
    </w:lvl>
    <w:lvl w:ilvl="3" w:tplc="0410000F" w:tentative="1">
      <w:start w:val="1"/>
      <w:numFmt w:val="decimal"/>
      <w:lvlText w:val="%4."/>
      <w:lvlJc w:val="left"/>
      <w:pPr>
        <w:ind w:left="12302" w:hanging="360"/>
      </w:pPr>
    </w:lvl>
    <w:lvl w:ilvl="4" w:tplc="04100019" w:tentative="1">
      <w:start w:val="1"/>
      <w:numFmt w:val="lowerLetter"/>
      <w:lvlText w:val="%5."/>
      <w:lvlJc w:val="left"/>
      <w:pPr>
        <w:ind w:left="13022" w:hanging="360"/>
      </w:pPr>
    </w:lvl>
    <w:lvl w:ilvl="5" w:tplc="0410001B" w:tentative="1">
      <w:start w:val="1"/>
      <w:numFmt w:val="lowerRoman"/>
      <w:lvlText w:val="%6."/>
      <w:lvlJc w:val="right"/>
      <w:pPr>
        <w:ind w:left="13742" w:hanging="180"/>
      </w:pPr>
    </w:lvl>
    <w:lvl w:ilvl="6" w:tplc="0410000F" w:tentative="1">
      <w:start w:val="1"/>
      <w:numFmt w:val="decimal"/>
      <w:lvlText w:val="%7."/>
      <w:lvlJc w:val="left"/>
      <w:pPr>
        <w:ind w:left="14462" w:hanging="360"/>
      </w:pPr>
    </w:lvl>
    <w:lvl w:ilvl="7" w:tplc="04100019" w:tentative="1">
      <w:start w:val="1"/>
      <w:numFmt w:val="lowerLetter"/>
      <w:lvlText w:val="%8."/>
      <w:lvlJc w:val="left"/>
      <w:pPr>
        <w:ind w:left="15182" w:hanging="360"/>
      </w:pPr>
    </w:lvl>
    <w:lvl w:ilvl="8" w:tplc="0410001B" w:tentative="1">
      <w:start w:val="1"/>
      <w:numFmt w:val="lowerRoman"/>
      <w:lvlText w:val="%9."/>
      <w:lvlJc w:val="right"/>
      <w:pPr>
        <w:ind w:left="1590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bookFoldPrinting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AB2"/>
    <w:rsid w:val="00002624"/>
    <w:rsid w:val="000601E1"/>
    <w:rsid w:val="000611B2"/>
    <w:rsid w:val="000615CA"/>
    <w:rsid w:val="000671AA"/>
    <w:rsid w:val="00091B5C"/>
    <w:rsid w:val="000D6D06"/>
    <w:rsid w:val="000E2DA0"/>
    <w:rsid w:val="000E42B3"/>
    <w:rsid w:val="001114A0"/>
    <w:rsid w:val="00154DDF"/>
    <w:rsid w:val="00182C6E"/>
    <w:rsid w:val="00191681"/>
    <w:rsid w:val="001D56FC"/>
    <w:rsid w:val="00216C45"/>
    <w:rsid w:val="00234389"/>
    <w:rsid w:val="00261EDA"/>
    <w:rsid w:val="002F1501"/>
    <w:rsid w:val="002F70CF"/>
    <w:rsid w:val="00314A60"/>
    <w:rsid w:val="00393AB2"/>
    <w:rsid w:val="003C300E"/>
    <w:rsid w:val="003D6735"/>
    <w:rsid w:val="00410768"/>
    <w:rsid w:val="00452C85"/>
    <w:rsid w:val="00465916"/>
    <w:rsid w:val="00475515"/>
    <w:rsid w:val="004A0485"/>
    <w:rsid w:val="004C750F"/>
    <w:rsid w:val="0054473D"/>
    <w:rsid w:val="00544D4D"/>
    <w:rsid w:val="005500DF"/>
    <w:rsid w:val="00580499"/>
    <w:rsid w:val="005A1A4A"/>
    <w:rsid w:val="005B780B"/>
    <w:rsid w:val="005F3B7E"/>
    <w:rsid w:val="0060606F"/>
    <w:rsid w:val="00647D54"/>
    <w:rsid w:val="006577A3"/>
    <w:rsid w:val="0069149A"/>
    <w:rsid w:val="006B7874"/>
    <w:rsid w:val="006D6B4B"/>
    <w:rsid w:val="006E6A91"/>
    <w:rsid w:val="006F5D5B"/>
    <w:rsid w:val="00713296"/>
    <w:rsid w:val="00725E14"/>
    <w:rsid w:val="00772590"/>
    <w:rsid w:val="007761A3"/>
    <w:rsid w:val="00781BCF"/>
    <w:rsid w:val="007C5687"/>
    <w:rsid w:val="007D1698"/>
    <w:rsid w:val="00840D43"/>
    <w:rsid w:val="009243EB"/>
    <w:rsid w:val="00956CD1"/>
    <w:rsid w:val="009909A0"/>
    <w:rsid w:val="009B626E"/>
    <w:rsid w:val="009C2D1D"/>
    <w:rsid w:val="009D0C0B"/>
    <w:rsid w:val="009E195E"/>
    <w:rsid w:val="009F6507"/>
    <w:rsid w:val="009F73FC"/>
    <w:rsid w:val="00A01DA1"/>
    <w:rsid w:val="00A155BB"/>
    <w:rsid w:val="00A24F9D"/>
    <w:rsid w:val="00A54AFE"/>
    <w:rsid w:val="00A8402A"/>
    <w:rsid w:val="00B37CCD"/>
    <w:rsid w:val="00B43F90"/>
    <w:rsid w:val="00BB73F8"/>
    <w:rsid w:val="00C0713C"/>
    <w:rsid w:val="00C44D17"/>
    <w:rsid w:val="00C94D40"/>
    <w:rsid w:val="00CD2BD8"/>
    <w:rsid w:val="00CD3F28"/>
    <w:rsid w:val="00CE3F00"/>
    <w:rsid w:val="00CE5CCC"/>
    <w:rsid w:val="00CF4CD3"/>
    <w:rsid w:val="00D1276D"/>
    <w:rsid w:val="00D61913"/>
    <w:rsid w:val="00D65446"/>
    <w:rsid w:val="00DD06A2"/>
    <w:rsid w:val="00DD5B36"/>
    <w:rsid w:val="00DF0F05"/>
    <w:rsid w:val="00E024AC"/>
    <w:rsid w:val="00E050D6"/>
    <w:rsid w:val="00E5500B"/>
    <w:rsid w:val="00ED756B"/>
    <w:rsid w:val="00EE1A29"/>
    <w:rsid w:val="00F06F97"/>
    <w:rsid w:val="00F1035B"/>
    <w:rsid w:val="00F55344"/>
    <w:rsid w:val="00F55B5B"/>
    <w:rsid w:val="00FA2E63"/>
    <w:rsid w:val="00FC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70F6268"/>
  <w15:chartTrackingRefBased/>
  <w15:docId w15:val="{608C94CE-C029-4044-AE92-7C81D3C4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i/>
      <w:i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Paragrafoelenco">
    <w:name w:val="List Paragraph"/>
    <w:basedOn w:val="Normale"/>
    <w:uiPriority w:val="34"/>
    <w:qFormat/>
    <w:rsid w:val="00CD2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71329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0C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D0C0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C30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C300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C30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C30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17EEA-2E2F-4F64-BC16-BF3C2E4AE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</dc:creator>
  <cp:keywords/>
  <cp:lastModifiedBy>Riccardo Losappio</cp:lastModifiedBy>
  <cp:revision>2</cp:revision>
  <cp:lastPrinted>2016-01-26T11:09:00Z</cp:lastPrinted>
  <dcterms:created xsi:type="dcterms:W3CDTF">2016-06-03T17:30:00Z</dcterms:created>
  <dcterms:modified xsi:type="dcterms:W3CDTF">2016-06-03T17:30:00Z</dcterms:modified>
</cp:coreProperties>
</file>