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AE" w:rsidRPr="00A96FDE" w:rsidRDefault="00A96FDE" w:rsidP="00A96FDE">
      <w:pPr>
        <w:jc w:val="center"/>
        <w:rPr>
          <w:rFonts w:ascii="Times New Roman" w:hAnsi="Times New Roman" w:cs="Times New Roman"/>
        </w:rPr>
      </w:pPr>
      <w:bookmarkStart w:id="0" w:name="_GoBack"/>
      <w:bookmarkEnd w:id="0"/>
      <w:r w:rsidRPr="00A96FDE">
        <w:rPr>
          <w:rFonts w:ascii="Times New Roman" w:hAnsi="Times New Roman" w:cs="Times New Roman"/>
        </w:rPr>
        <w:t>Catechesi  mistagogica della XIV Domenica del Tempo ordinario /B</w:t>
      </w:r>
    </w:p>
    <w:p w:rsidR="00A96FDE" w:rsidRDefault="00A96FDE" w:rsidP="00A96FDE">
      <w:pPr>
        <w:jc w:val="center"/>
        <w:rPr>
          <w:rFonts w:ascii="Times New Roman" w:hAnsi="Times New Roman" w:cs="Times New Roman"/>
          <w:i/>
        </w:rPr>
      </w:pPr>
      <w:r w:rsidRPr="00A96FDE">
        <w:rPr>
          <w:rFonts w:ascii="Times New Roman" w:hAnsi="Times New Roman" w:cs="Times New Roman"/>
          <w:i/>
        </w:rPr>
        <w:t>Accogliamo la Parola di Dio</w:t>
      </w:r>
      <w:r w:rsidR="0008404C">
        <w:rPr>
          <w:rFonts w:ascii="Times New Roman" w:hAnsi="Times New Roman" w:cs="Times New Roman"/>
          <w:i/>
        </w:rPr>
        <w:t xml:space="preserve"> </w:t>
      </w:r>
    </w:p>
    <w:p w:rsidR="0008404C" w:rsidRPr="00FA5F8D" w:rsidRDefault="0008404C" w:rsidP="0008404C">
      <w:pPr>
        <w:spacing w:line="360" w:lineRule="auto"/>
        <w:jc w:val="both"/>
        <w:rPr>
          <w:rFonts w:ascii="Times New Roman" w:hAnsi="Times New Roman" w:cs="Times New Roman"/>
        </w:rPr>
      </w:pPr>
      <w:r w:rsidRPr="00FA5F8D">
        <w:rPr>
          <w:rFonts w:ascii="Times New Roman" w:hAnsi="Times New Roman" w:cs="Times New Roman"/>
        </w:rPr>
        <w:t>Da un confine all’altro della terra Dio Padre continua a radunare attorno a Sé un popolo che offra al Suo Nome il sacrificio perfetto, l’Eucarestia, memoriale della Pasqua del Signore nostro Gesù Cristo. Nel tempio santo del Signore facciamo viva memoria della sua misericordia, della sua tenerezza, lodandolo a nome dell’universo</w:t>
      </w:r>
      <w:r w:rsidRPr="00FA5F8D">
        <w:rPr>
          <w:rStyle w:val="Rimandonotaapidipagina"/>
          <w:rFonts w:ascii="Times New Roman" w:hAnsi="Times New Roman" w:cs="Times New Roman"/>
        </w:rPr>
        <w:footnoteReference w:id="1"/>
      </w:r>
      <w:r w:rsidRPr="00FA5F8D">
        <w:rPr>
          <w:rFonts w:ascii="Times New Roman" w:hAnsi="Times New Roman" w:cs="Times New Roman"/>
        </w:rPr>
        <w:t xml:space="preserve"> . Sacramento della nostra salvezza e della divina carità, l’Eucarestia ci abilita a vivere in perenne “rendimento di grazie”</w:t>
      </w:r>
      <w:r w:rsidR="00DB527D" w:rsidRPr="00FA5F8D">
        <w:rPr>
          <w:rStyle w:val="Rimandonotaapidipagina"/>
          <w:rFonts w:ascii="Times New Roman" w:hAnsi="Times New Roman" w:cs="Times New Roman"/>
        </w:rPr>
        <w:footnoteReference w:id="2"/>
      </w:r>
      <w:r w:rsidRPr="00FA5F8D">
        <w:rPr>
          <w:rFonts w:ascii="Times New Roman" w:hAnsi="Times New Roman" w:cs="Times New Roman"/>
        </w:rPr>
        <w:t>, esprimendo in noi la vita nuova del Cristo, Figlio di Dio</w:t>
      </w:r>
      <w:r w:rsidR="00DB527D" w:rsidRPr="00FA5F8D">
        <w:rPr>
          <w:rStyle w:val="Rimandonotaapidipagina"/>
          <w:rFonts w:ascii="Times New Roman" w:hAnsi="Times New Roman" w:cs="Times New Roman"/>
        </w:rPr>
        <w:footnoteReference w:id="3"/>
      </w:r>
      <w:r w:rsidR="00EF67D4" w:rsidRPr="00FA5F8D">
        <w:rPr>
          <w:rFonts w:ascii="Times New Roman" w:hAnsi="Times New Roman" w:cs="Times New Roman"/>
        </w:rPr>
        <w:t>,</w:t>
      </w:r>
      <w:r w:rsidR="005A2D21">
        <w:rPr>
          <w:rFonts w:ascii="Times New Roman" w:hAnsi="Times New Roman" w:cs="Times New Roman"/>
        </w:rPr>
        <w:t xml:space="preserve"> </w:t>
      </w:r>
      <w:r w:rsidR="00EF67D4" w:rsidRPr="00FA5F8D">
        <w:rPr>
          <w:rFonts w:ascii="Times New Roman" w:hAnsi="Times New Roman" w:cs="Times New Roman"/>
        </w:rPr>
        <w:t>chiave interpretativa della nostra vita in permanente conversione e luogo di incontro di Dio con l’umanità</w:t>
      </w:r>
      <w:r w:rsidR="00453F26" w:rsidRPr="00FA5F8D">
        <w:rPr>
          <w:rFonts w:ascii="Times New Roman" w:hAnsi="Times New Roman" w:cs="Times New Roman"/>
        </w:rPr>
        <w:t>. Egli “con la sua morte ci ha resi partecipi della vita immortale”</w:t>
      </w:r>
      <w:r w:rsidR="00453F26" w:rsidRPr="00FA5F8D">
        <w:rPr>
          <w:rStyle w:val="Rimandonotaapidipagina"/>
          <w:rFonts w:ascii="Times New Roman" w:hAnsi="Times New Roman" w:cs="Times New Roman"/>
        </w:rPr>
        <w:footnoteReference w:id="4"/>
      </w:r>
      <w:r w:rsidR="00C838BD" w:rsidRPr="00FA5F8D">
        <w:rPr>
          <w:rFonts w:ascii="Times New Roman" w:hAnsi="Times New Roman" w:cs="Times New Roman"/>
        </w:rPr>
        <w:t xml:space="preserve">. Rallegriamoci ed esultiamo in questa pasqua settimanale, </w:t>
      </w:r>
      <w:r w:rsidR="00C907F7" w:rsidRPr="00FA5F8D">
        <w:rPr>
          <w:rFonts w:ascii="Times New Roman" w:hAnsi="Times New Roman" w:cs="Times New Roman"/>
        </w:rPr>
        <w:t xml:space="preserve"> </w:t>
      </w:r>
      <w:r w:rsidR="00C838BD" w:rsidRPr="00FA5F8D">
        <w:rPr>
          <w:rFonts w:ascii="Times New Roman" w:hAnsi="Times New Roman" w:cs="Times New Roman"/>
        </w:rPr>
        <w:t>perché il Padre nell’umiliazione del suo Figlio ci ha risollevato dalla nostra caduta, liberandoci dall’oppressione della colpa</w:t>
      </w:r>
      <w:r w:rsidR="00C838BD" w:rsidRPr="00FA5F8D">
        <w:rPr>
          <w:rStyle w:val="Rimandonotaapidipagina"/>
          <w:rFonts w:ascii="Times New Roman" w:hAnsi="Times New Roman" w:cs="Times New Roman"/>
        </w:rPr>
        <w:footnoteReference w:id="5"/>
      </w:r>
      <w:r w:rsidR="00C907F7" w:rsidRPr="00FA5F8D">
        <w:rPr>
          <w:rFonts w:ascii="Times New Roman" w:hAnsi="Times New Roman" w:cs="Times New Roman"/>
        </w:rPr>
        <w:t xml:space="preserve">. Chiediamo al Padre di togliere dai nostri occhi  “il velo” -che è la cecità spirituale, l’incredulità, la durezza di </w:t>
      </w:r>
      <w:r w:rsidR="00C907F7" w:rsidRPr="00FA5F8D">
        <w:rPr>
          <w:rFonts w:ascii="Times New Roman" w:hAnsi="Times New Roman" w:cs="Times New Roman"/>
        </w:rPr>
        <w:lastRenderedPageBreak/>
        <w:t>cuore, il rifiuto della conversione</w:t>
      </w:r>
      <w:r w:rsidR="00C907F7" w:rsidRPr="00FA5F8D">
        <w:rPr>
          <w:rStyle w:val="Rimandonotaapidipagina"/>
          <w:rFonts w:ascii="Times New Roman" w:hAnsi="Times New Roman" w:cs="Times New Roman"/>
        </w:rPr>
        <w:footnoteReference w:id="6"/>
      </w:r>
      <w:r w:rsidR="00C907F7" w:rsidRPr="00FA5F8D">
        <w:rPr>
          <w:rFonts w:ascii="Times New Roman" w:hAnsi="Times New Roman" w:cs="Times New Roman"/>
        </w:rPr>
        <w:t>- e di illuminarci con il dono dello Spirito perché riconosciamo la sua gloria nella passione redentrice del suo Figlio</w:t>
      </w:r>
      <w:r w:rsidR="00C907F7" w:rsidRPr="00FA5F8D">
        <w:rPr>
          <w:rStyle w:val="Rimandonotaapidipagina"/>
          <w:rFonts w:ascii="Times New Roman" w:hAnsi="Times New Roman" w:cs="Times New Roman"/>
        </w:rPr>
        <w:footnoteReference w:id="7"/>
      </w:r>
      <w:r w:rsidR="00C907F7" w:rsidRPr="00FA5F8D">
        <w:rPr>
          <w:rFonts w:ascii="Times New Roman" w:hAnsi="Times New Roman" w:cs="Times New Roman"/>
        </w:rPr>
        <w:t>, sperimentando la potenza della sua risurrezione nella nostra umana infermità</w:t>
      </w:r>
      <w:r w:rsidR="00C907F7" w:rsidRPr="00FA5F8D">
        <w:rPr>
          <w:rStyle w:val="Rimandonotaapidipagina"/>
          <w:rFonts w:ascii="Times New Roman" w:hAnsi="Times New Roman" w:cs="Times New Roman"/>
        </w:rPr>
        <w:footnoteReference w:id="8"/>
      </w:r>
      <w:r w:rsidR="00634439" w:rsidRPr="00FA5F8D">
        <w:rPr>
          <w:rFonts w:ascii="Times New Roman" w:hAnsi="Times New Roman" w:cs="Times New Roman"/>
        </w:rPr>
        <w:t xml:space="preserve">. </w:t>
      </w:r>
    </w:p>
    <w:p w:rsidR="00634439" w:rsidRPr="00FA5F8D" w:rsidRDefault="00634439" w:rsidP="0008404C">
      <w:pPr>
        <w:spacing w:line="360" w:lineRule="auto"/>
        <w:jc w:val="both"/>
        <w:rPr>
          <w:rFonts w:ascii="Times New Roman" w:hAnsi="Times New Roman" w:cs="Times New Roman"/>
        </w:rPr>
      </w:pPr>
      <w:r w:rsidRPr="00FA5F8D">
        <w:rPr>
          <w:rFonts w:ascii="Times New Roman" w:hAnsi="Times New Roman" w:cs="Times New Roman"/>
        </w:rPr>
        <w:t>Collirio per ungere gli occhi dell’anima e recuperare la vista soprannaturale, la luce della fede, è la Parola di Dio</w:t>
      </w:r>
      <w:r w:rsidRPr="00FA5F8D">
        <w:rPr>
          <w:rStyle w:val="Rimandonotaapidipagina"/>
          <w:rFonts w:ascii="Times New Roman" w:hAnsi="Times New Roman" w:cs="Times New Roman"/>
        </w:rPr>
        <w:footnoteReference w:id="9"/>
      </w:r>
      <w:r w:rsidRPr="00FA5F8D">
        <w:rPr>
          <w:rFonts w:ascii="Times New Roman" w:hAnsi="Times New Roman" w:cs="Times New Roman"/>
        </w:rPr>
        <w:t xml:space="preserve">, che spesso viene rifiutata dagli uomini. E’ l’esperienza del profeta Ezechiele, di Gesù Cristo e dell’apostolo Paolo. </w:t>
      </w:r>
    </w:p>
    <w:p w:rsidR="00A74FEC" w:rsidRPr="00FA5F8D" w:rsidRDefault="00DA2523" w:rsidP="0008404C">
      <w:pPr>
        <w:spacing w:line="360" w:lineRule="auto"/>
        <w:jc w:val="both"/>
        <w:rPr>
          <w:rFonts w:ascii="Times New Roman" w:hAnsi="Times New Roman" w:cs="Times New Roman"/>
        </w:rPr>
      </w:pPr>
      <w:r w:rsidRPr="00FA5F8D">
        <w:rPr>
          <w:rFonts w:ascii="Times New Roman" w:hAnsi="Times New Roman" w:cs="Times New Roman"/>
        </w:rPr>
        <w:t xml:space="preserve"> Dio con la sua potente presenza consente ad </w:t>
      </w:r>
      <w:r w:rsidR="00634439" w:rsidRPr="00C2427E">
        <w:rPr>
          <w:rFonts w:ascii="Times New Roman" w:hAnsi="Times New Roman" w:cs="Times New Roman"/>
          <w:i/>
        </w:rPr>
        <w:t>Ezechiele</w:t>
      </w:r>
      <w:r w:rsidR="00634439" w:rsidRPr="00FA5F8D">
        <w:rPr>
          <w:rStyle w:val="Rimandonotaapidipagina"/>
          <w:rFonts w:ascii="Times New Roman" w:hAnsi="Times New Roman" w:cs="Times New Roman"/>
        </w:rPr>
        <w:footnoteReference w:id="10"/>
      </w:r>
      <w:r w:rsidRPr="00FA5F8D">
        <w:rPr>
          <w:rFonts w:ascii="Times New Roman" w:hAnsi="Times New Roman" w:cs="Times New Roman"/>
        </w:rPr>
        <w:t xml:space="preserve"> , figlio dell’uomo, di ascoltare la sua Parola. Da uditore umile ed ubbidiente della Parola, </w:t>
      </w:r>
      <w:r w:rsidR="00B85D9F" w:rsidRPr="00FA5F8D">
        <w:rPr>
          <w:rFonts w:ascii="Times New Roman" w:hAnsi="Times New Roman" w:cs="Times New Roman"/>
        </w:rPr>
        <w:t xml:space="preserve">Ezechiele diviene profeta-missionario con il compito di denunciare le gravi infedeltà degli israeliti, popolo ribelle e ostinato, perché si convertano. Dio </w:t>
      </w:r>
      <w:r w:rsidR="006266E8" w:rsidRPr="00FA5F8D">
        <w:rPr>
          <w:rFonts w:ascii="Times New Roman" w:hAnsi="Times New Roman" w:cs="Times New Roman"/>
        </w:rPr>
        <w:t xml:space="preserve"> si prende cura del </w:t>
      </w:r>
      <w:r w:rsidR="00B85D9F" w:rsidRPr="00FA5F8D">
        <w:rPr>
          <w:rFonts w:ascii="Times New Roman" w:hAnsi="Times New Roman" w:cs="Times New Roman"/>
        </w:rPr>
        <w:t>suo popolo attraverso il profeta</w:t>
      </w:r>
      <w:r w:rsidR="00E73E1E" w:rsidRPr="00FA5F8D">
        <w:rPr>
          <w:rFonts w:ascii="Times New Roman" w:hAnsi="Times New Roman" w:cs="Times New Roman"/>
        </w:rPr>
        <w:t xml:space="preserve">. </w:t>
      </w:r>
      <w:r w:rsidR="003657E2" w:rsidRPr="00FA5F8D">
        <w:rPr>
          <w:rFonts w:ascii="Times New Roman" w:hAnsi="Times New Roman" w:cs="Times New Roman"/>
        </w:rPr>
        <w:t>Ezechiele non deve temere gli israeliti, che sono per lui “come cardi e spine</w:t>
      </w:r>
      <w:r w:rsidR="00A74FEC" w:rsidRPr="00FA5F8D">
        <w:rPr>
          <w:rFonts w:ascii="Times New Roman" w:hAnsi="Times New Roman" w:cs="Times New Roman"/>
        </w:rPr>
        <w:t>” e lui si  trova tra loro “in mezzo a scorpioni”</w:t>
      </w:r>
      <w:r w:rsidR="00A74FEC" w:rsidRPr="00FA5F8D">
        <w:rPr>
          <w:rStyle w:val="Rimandonotaapidipagina"/>
          <w:rFonts w:ascii="Times New Roman" w:hAnsi="Times New Roman" w:cs="Times New Roman"/>
        </w:rPr>
        <w:footnoteReference w:id="11"/>
      </w:r>
      <w:r w:rsidR="00C2427E">
        <w:rPr>
          <w:rFonts w:ascii="Times New Roman" w:hAnsi="Times New Roman" w:cs="Times New Roman"/>
        </w:rPr>
        <w:t>.</w:t>
      </w:r>
    </w:p>
    <w:p w:rsidR="00634439" w:rsidRPr="00FA5F8D" w:rsidRDefault="00E73E1E" w:rsidP="0008404C">
      <w:pPr>
        <w:spacing w:line="360" w:lineRule="auto"/>
        <w:jc w:val="both"/>
        <w:rPr>
          <w:rFonts w:ascii="Times New Roman" w:hAnsi="Times New Roman" w:cs="Times New Roman"/>
        </w:rPr>
      </w:pPr>
      <w:r w:rsidRPr="00FA5F8D">
        <w:rPr>
          <w:rFonts w:ascii="Times New Roman" w:hAnsi="Times New Roman" w:cs="Times New Roman"/>
        </w:rPr>
        <w:lastRenderedPageBreak/>
        <w:t>Oggi non induriamo il nostro cuore, ma ascoltiamo la voce del Signore, ritornando a lui con il cuore contrito e umiliato, invocando la sua misericordia con le parole del salmista: “</w:t>
      </w:r>
      <w:r w:rsidRPr="00772179">
        <w:rPr>
          <w:rFonts w:ascii="Times New Roman" w:hAnsi="Times New Roman" w:cs="Times New Roman"/>
          <w:i/>
        </w:rPr>
        <w:t>Pietà di noi, Signore</w:t>
      </w:r>
      <w:r w:rsidRPr="00FA5F8D">
        <w:rPr>
          <w:rFonts w:ascii="Times New Roman" w:hAnsi="Times New Roman" w:cs="Times New Roman"/>
        </w:rPr>
        <w:t>”</w:t>
      </w:r>
      <w:r w:rsidRPr="00FA5F8D">
        <w:rPr>
          <w:rStyle w:val="Rimandonotaapidipagina"/>
          <w:rFonts w:ascii="Times New Roman" w:hAnsi="Times New Roman" w:cs="Times New Roman"/>
        </w:rPr>
        <w:footnoteReference w:id="12"/>
      </w:r>
      <w:r w:rsidR="00DD0560" w:rsidRPr="00FA5F8D">
        <w:rPr>
          <w:rFonts w:ascii="Times New Roman" w:hAnsi="Times New Roman" w:cs="Times New Roman"/>
        </w:rPr>
        <w:t xml:space="preserve">. </w:t>
      </w:r>
    </w:p>
    <w:p w:rsidR="00E60A7F" w:rsidRPr="00FA5F8D" w:rsidRDefault="00DD0560" w:rsidP="0008404C">
      <w:pPr>
        <w:spacing w:line="360" w:lineRule="auto"/>
        <w:jc w:val="both"/>
        <w:rPr>
          <w:rFonts w:ascii="Times New Roman" w:hAnsi="Times New Roman" w:cs="Times New Roman"/>
        </w:rPr>
      </w:pPr>
      <w:r w:rsidRPr="00FA5F8D">
        <w:rPr>
          <w:rFonts w:ascii="Times New Roman" w:hAnsi="Times New Roman" w:cs="Times New Roman"/>
        </w:rPr>
        <w:t xml:space="preserve">Come tutti i profeti dell’Antico Testamento, anche </w:t>
      </w:r>
      <w:r w:rsidRPr="00772179">
        <w:rPr>
          <w:rFonts w:ascii="Times New Roman" w:hAnsi="Times New Roman" w:cs="Times New Roman"/>
          <w:i/>
        </w:rPr>
        <w:t>Gesù</w:t>
      </w:r>
      <w:r w:rsidRPr="00FA5F8D">
        <w:rPr>
          <w:rFonts w:ascii="Times New Roman" w:hAnsi="Times New Roman" w:cs="Times New Roman"/>
        </w:rPr>
        <w:t xml:space="preserve"> ha sperimentato il rifiuto, l’ostilità, il disprezzo nella sua patria.</w:t>
      </w:r>
      <w:r w:rsidR="00D6239D" w:rsidRPr="00FA5F8D">
        <w:rPr>
          <w:rFonts w:ascii="Times New Roman" w:hAnsi="Times New Roman" w:cs="Times New Roman"/>
        </w:rPr>
        <w:t xml:space="preserve"> San Marco ci ha narrato la visita di Gesù a Nazaret, ove di sabato insegna nella sinagoga. I suoi conterranei non percepiscono la Luce che scaturisce dalle parole e dai prodigi del divino Maestro, perché increduli. </w:t>
      </w:r>
      <w:r w:rsidR="00C518D1" w:rsidRPr="00FA5F8D">
        <w:rPr>
          <w:rFonts w:ascii="Times New Roman" w:hAnsi="Times New Roman" w:cs="Times New Roman"/>
        </w:rPr>
        <w:t>Stupendo il commento di s. Beda il Venerabile:”Disprezzano colui che potevano conoscere come Cristo per mezzo delle sue stesse parole ed opere!”.</w:t>
      </w:r>
      <w:r w:rsidR="000E0E52">
        <w:rPr>
          <w:rFonts w:ascii="Times New Roman" w:hAnsi="Times New Roman" w:cs="Times New Roman"/>
        </w:rPr>
        <w:t xml:space="preserve"> </w:t>
      </w:r>
      <w:r w:rsidR="00D6239D" w:rsidRPr="00FA5F8D">
        <w:rPr>
          <w:rFonts w:ascii="Times New Roman" w:hAnsi="Times New Roman" w:cs="Times New Roman"/>
        </w:rPr>
        <w:t xml:space="preserve">Si accostano a Gesù con uno sguardo semplicemente umano e </w:t>
      </w:r>
      <w:r w:rsidR="00742420">
        <w:rPr>
          <w:rFonts w:ascii="Times New Roman" w:hAnsi="Times New Roman" w:cs="Times New Roman"/>
        </w:rPr>
        <w:t xml:space="preserve">non  </w:t>
      </w:r>
      <w:r w:rsidR="00D6239D" w:rsidRPr="00FA5F8D">
        <w:rPr>
          <w:rFonts w:ascii="Times New Roman" w:hAnsi="Times New Roman" w:cs="Times New Roman"/>
        </w:rPr>
        <w:t xml:space="preserve">con la fede, limitandosi a considerarlo </w:t>
      </w:r>
      <w:r w:rsidR="00D6239D" w:rsidRPr="00FA5F8D">
        <w:rPr>
          <w:rFonts w:ascii="Times New Roman" w:hAnsi="Times New Roman" w:cs="Times New Roman"/>
          <w:i/>
        </w:rPr>
        <w:t>“il figlio del falegname</w:t>
      </w:r>
      <w:r w:rsidR="00D6239D" w:rsidRPr="00FA5F8D">
        <w:rPr>
          <w:rFonts w:ascii="Times New Roman" w:hAnsi="Times New Roman" w:cs="Times New Roman"/>
        </w:rPr>
        <w:t>”</w:t>
      </w:r>
      <w:r w:rsidR="00A57E90">
        <w:rPr>
          <w:rFonts w:ascii="Times New Roman" w:hAnsi="Times New Roman" w:cs="Times New Roman"/>
        </w:rPr>
        <w:t xml:space="preserve">, </w:t>
      </w:r>
      <w:r w:rsidR="00A57E90" w:rsidRPr="00A57E90">
        <w:rPr>
          <w:rFonts w:ascii="Times New Roman" w:hAnsi="Times New Roman" w:cs="Times New Roman"/>
        </w:rPr>
        <w:t xml:space="preserve"> </w:t>
      </w:r>
      <w:r w:rsidR="00A57E90" w:rsidRPr="00FA5F8D">
        <w:rPr>
          <w:rFonts w:ascii="Times New Roman" w:hAnsi="Times New Roman" w:cs="Times New Roman"/>
        </w:rPr>
        <w:t>“</w:t>
      </w:r>
      <w:r w:rsidR="00A57E90" w:rsidRPr="00FA5F8D">
        <w:rPr>
          <w:rFonts w:ascii="Times New Roman" w:hAnsi="Times New Roman" w:cs="Times New Roman"/>
          <w:i/>
        </w:rPr>
        <w:t>il figlio di Maria”</w:t>
      </w:r>
      <w:r w:rsidR="00D6239D" w:rsidRPr="00FA5F8D">
        <w:rPr>
          <w:rFonts w:ascii="Times New Roman" w:hAnsi="Times New Roman" w:cs="Times New Roman"/>
        </w:rPr>
        <w:t xml:space="preserve">. </w:t>
      </w:r>
      <w:r w:rsidR="00C518D1" w:rsidRPr="00FA5F8D">
        <w:rPr>
          <w:rFonts w:ascii="Times New Roman" w:hAnsi="Times New Roman" w:cs="Times New Roman"/>
        </w:rPr>
        <w:t xml:space="preserve">S. Beda </w:t>
      </w:r>
      <w:r w:rsidR="003C4AE3">
        <w:rPr>
          <w:rFonts w:ascii="Times New Roman" w:hAnsi="Times New Roman" w:cs="Times New Roman"/>
        </w:rPr>
        <w:t xml:space="preserve"> </w:t>
      </w:r>
      <w:r w:rsidR="00C518D1" w:rsidRPr="00FA5F8D">
        <w:rPr>
          <w:rFonts w:ascii="Times New Roman" w:hAnsi="Times New Roman" w:cs="Times New Roman"/>
        </w:rPr>
        <w:t>afferma:”Non senza preveggenza di un sicuro mistero il Signore, apparendo nella carne, volle essere chiamato e stimato falegname e figlio del falegname</w:t>
      </w:r>
      <w:r w:rsidR="00881EE1" w:rsidRPr="00FA5F8D">
        <w:rPr>
          <w:rFonts w:ascii="Times New Roman" w:hAnsi="Times New Roman" w:cs="Times New Roman"/>
        </w:rPr>
        <w:t xml:space="preserve">: che anzi, proprio per questo insegnò che era figlio, prima dei secoli, di Colui che, costruttore di tutte le cose, </w:t>
      </w:r>
      <w:r w:rsidR="00881EE1" w:rsidRPr="00FA5F8D">
        <w:rPr>
          <w:rFonts w:ascii="Times New Roman" w:hAnsi="Times New Roman" w:cs="Times New Roman"/>
          <w:i/>
        </w:rPr>
        <w:t>in principio creò il cielo e la terra</w:t>
      </w:r>
      <w:r w:rsidR="00881EE1" w:rsidRPr="00FA5F8D">
        <w:rPr>
          <w:rFonts w:ascii="Times New Roman" w:hAnsi="Times New Roman" w:cs="Times New Roman"/>
        </w:rPr>
        <w:t xml:space="preserve"> (Gen 1)</w:t>
      </w:r>
      <w:r w:rsidR="004A1429">
        <w:rPr>
          <w:rFonts w:ascii="Times New Roman" w:hAnsi="Times New Roman" w:cs="Times New Roman"/>
        </w:rPr>
        <w:t>…</w:t>
      </w:r>
      <w:r w:rsidR="00881EE1" w:rsidRPr="00FA5F8D">
        <w:rPr>
          <w:rFonts w:ascii="Times New Roman" w:hAnsi="Times New Roman" w:cs="Times New Roman"/>
        </w:rPr>
        <w:t xml:space="preserve"> Il Padre del Cristo opera con il fuoco e il soffio. Per cui anche  di lui, come del figlio del falegname, il suo predecessore dice: </w:t>
      </w:r>
      <w:r w:rsidR="00881EE1" w:rsidRPr="00FA5F8D">
        <w:rPr>
          <w:rFonts w:ascii="Times New Roman" w:hAnsi="Times New Roman" w:cs="Times New Roman"/>
          <w:i/>
        </w:rPr>
        <w:t>Egli vi battezzerà in Spirito Santo e fuoco</w:t>
      </w:r>
      <w:r w:rsidR="00881EE1" w:rsidRPr="00FA5F8D">
        <w:rPr>
          <w:rFonts w:ascii="Times New Roman" w:hAnsi="Times New Roman" w:cs="Times New Roman"/>
        </w:rPr>
        <w:t xml:space="preserve"> (Mt 3)”</w:t>
      </w:r>
      <w:r w:rsidR="00881EE1" w:rsidRPr="00FA5F8D">
        <w:rPr>
          <w:rStyle w:val="Rimandonotaapidipagina"/>
          <w:rFonts w:ascii="Times New Roman" w:hAnsi="Times New Roman" w:cs="Times New Roman"/>
        </w:rPr>
        <w:footnoteReference w:id="13"/>
      </w:r>
      <w:r w:rsidR="00881EE1" w:rsidRPr="00FA5F8D">
        <w:rPr>
          <w:rFonts w:ascii="Times New Roman" w:hAnsi="Times New Roman" w:cs="Times New Roman"/>
        </w:rPr>
        <w:t>.</w:t>
      </w:r>
      <w:r w:rsidR="002D233F" w:rsidRPr="00FA5F8D">
        <w:rPr>
          <w:rFonts w:ascii="Times New Roman" w:hAnsi="Times New Roman" w:cs="Times New Roman"/>
        </w:rPr>
        <w:t xml:space="preserve"> </w:t>
      </w:r>
      <w:r w:rsidR="00E60A7F" w:rsidRPr="00FA5F8D">
        <w:rPr>
          <w:rFonts w:ascii="Times New Roman" w:hAnsi="Times New Roman" w:cs="Times New Roman"/>
        </w:rPr>
        <w:t xml:space="preserve">  </w:t>
      </w:r>
    </w:p>
    <w:p w:rsidR="005F7E87" w:rsidRPr="00FA5F8D" w:rsidRDefault="00E60A7F" w:rsidP="0008404C">
      <w:pPr>
        <w:spacing w:line="360" w:lineRule="auto"/>
        <w:jc w:val="both"/>
        <w:rPr>
          <w:rFonts w:ascii="Times New Roman" w:hAnsi="Times New Roman" w:cs="Times New Roman"/>
        </w:rPr>
      </w:pPr>
      <w:r w:rsidRPr="00FA5F8D">
        <w:rPr>
          <w:rFonts w:ascii="Times New Roman" w:hAnsi="Times New Roman" w:cs="Times New Roman"/>
        </w:rPr>
        <w:lastRenderedPageBreak/>
        <w:t>S. Cromazio di Aquileia così si esprime :”Veramente il Signore e Salvatore nostro era figlio del carpentiere, perché col fuoco spirituale rammollì i cuori degli uomini come ferro, per chiamarli alla grazia della sua fede”</w:t>
      </w:r>
      <w:r w:rsidRPr="00FA5F8D">
        <w:rPr>
          <w:rStyle w:val="Rimandonotaapidipagina"/>
          <w:rFonts w:ascii="Times New Roman" w:hAnsi="Times New Roman" w:cs="Times New Roman"/>
        </w:rPr>
        <w:footnoteReference w:id="14"/>
      </w:r>
      <w:r w:rsidRPr="00FA5F8D">
        <w:rPr>
          <w:rFonts w:ascii="Times New Roman" w:hAnsi="Times New Roman" w:cs="Times New Roman"/>
        </w:rPr>
        <w:t>.</w:t>
      </w:r>
      <w:r w:rsidR="005F7E87" w:rsidRPr="00FA5F8D">
        <w:rPr>
          <w:rFonts w:ascii="Times New Roman" w:hAnsi="Times New Roman" w:cs="Times New Roman"/>
        </w:rPr>
        <w:t xml:space="preserve"> </w:t>
      </w:r>
    </w:p>
    <w:p w:rsidR="00C518D1" w:rsidRPr="00FA5F8D" w:rsidRDefault="002D233F" w:rsidP="0008404C">
      <w:pPr>
        <w:spacing w:line="360" w:lineRule="auto"/>
        <w:jc w:val="both"/>
        <w:rPr>
          <w:rFonts w:ascii="Times New Roman" w:hAnsi="Times New Roman" w:cs="Times New Roman"/>
        </w:rPr>
      </w:pPr>
      <w:r w:rsidRPr="00FA5F8D">
        <w:rPr>
          <w:rFonts w:ascii="Times New Roman" w:hAnsi="Times New Roman" w:cs="Times New Roman"/>
        </w:rPr>
        <w:t xml:space="preserve">S. Bruno di Segni evidenzia:” Certo conoscete la madre, ma non conoscete il Padre. Chi infatti non conosce il Figlio, non conosce il Padre. Per cui Egli dice: </w:t>
      </w:r>
      <w:r w:rsidRPr="00FA5F8D">
        <w:rPr>
          <w:rFonts w:ascii="Times New Roman" w:hAnsi="Times New Roman" w:cs="Times New Roman"/>
          <w:i/>
        </w:rPr>
        <w:t xml:space="preserve">chi vede me, vede il Padre </w:t>
      </w:r>
      <w:r w:rsidR="00B77464" w:rsidRPr="00FA5F8D">
        <w:rPr>
          <w:rFonts w:ascii="Times New Roman" w:hAnsi="Times New Roman" w:cs="Times New Roman"/>
        </w:rPr>
        <w:t>(Gv 14,9). Ma non conoscete bene neanche la madre, fino a che credete che sia il figlio di Giuseppe. Infatti sua madre è la Vergine. Dovreste dire dunque: “Forse che sua madre si chiama Vergine Maria?”.</w:t>
      </w:r>
    </w:p>
    <w:p w:rsidR="008C709F" w:rsidRPr="00FA5F8D" w:rsidRDefault="004F0918" w:rsidP="0008404C">
      <w:pPr>
        <w:spacing w:line="360" w:lineRule="auto"/>
        <w:jc w:val="both"/>
        <w:rPr>
          <w:rFonts w:ascii="Times New Roman" w:hAnsi="Times New Roman" w:cs="Times New Roman"/>
          <w:i/>
        </w:rPr>
      </w:pPr>
      <w:r w:rsidRPr="00FA5F8D">
        <w:rPr>
          <w:rFonts w:ascii="Times New Roman" w:hAnsi="Times New Roman" w:cs="Times New Roman"/>
        </w:rPr>
        <w:t xml:space="preserve">L’ </w:t>
      </w:r>
      <w:r w:rsidR="00C518D1" w:rsidRPr="00FA5F8D">
        <w:rPr>
          <w:rFonts w:ascii="Times New Roman" w:hAnsi="Times New Roman" w:cs="Times New Roman"/>
        </w:rPr>
        <w:t>um</w:t>
      </w:r>
      <w:r w:rsidR="00CA7906" w:rsidRPr="00FA5F8D">
        <w:rPr>
          <w:rFonts w:ascii="Times New Roman" w:hAnsi="Times New Roman" w:cs="Times New Roman"/>
        </w:rPr>
        <w:t>anità</w:t>
      </w:r>
      <w:r w:rsidR="00D6239D" w:rsidRPr="00FA5F8D">
        <w:rPr>
          <w:rFonts w:ascii="Times New Roman" w:hAnsi="Times New Roman" w:cs="Times New Roman"/>
        </w:rPr>
        <w:t xml:space="preserve"> pove</w:t>
      </w:r>
      <w:r w:rsidR="00CA7906" w:rsidRPr="00FA5F8D">
        <w:rPr>
          <w:rFonts w:ascii="Times New Roman" w:hAnsi="Times New Roman" w:cs="Times New Roman"/>
        </w:rPr>
        <w:t xml:space="preserve">ra </w:t>
      </w:r>
      <w:r w:rsidR="00D6239D" w:rsidRPr="00FA5F8D">
        <w:rPr>
          <w:rFonts w:ascii="Times New Roman" w:hAnsi="Times New Roman" w:cs="Times New Roman"/>
        </w:rPr>
        <w:t xml:space="preserve"> e</w:t>
      </w:r>
      <w:r w:rsidR="00CA7906" w:rsidRPr="00FA5F8D">
        <w:rPr>
          <w:rFonts w:ascii="Times New Roman" w:hAnsi="Times New Roman" w:cs="Times New Roman"/>
        </w:rPr>
        <w:t>d</w:t>
      </w:r>
      <w:r w:rsidR="00D6239D" w:rsidRPr="00FA5F8D">
        <w:rPr>
          <w:rFonts w:ascii="Times New Roman" w:hAnsi="Times New Roman" w:cs="Times New Roman"/>
        </w:rPr>
        <w:t xml:space="preserve"> umil</w:t>
      </w:r>
      <w:r w:rsidR="00CA7906" w:rsidRPr="00FA5F8D">
        <w:rPr>
          <w:rFonts w:ascii="Times New Roman" w:hAnsi="Times New Roman" w:cs="Times New Roman"/>
        </w:rPr>
        <w:t>e</w:t>
      </w:r>
      <w:r w:rsidR="00D6239D" w:rsidRPr="00FA5F8D">
        <w:rPr>
          <w:rFonts w:ascii="Times New Roman" w:hAnsi="Times New Roman" w:cs="Times New Roman"/>
        </w:rPr>
        <w:t xml:space="preserve"> di Gesù per i </w:t>
      </w:r>
      <w:r w:rsidR="00092B0A">
        <w:rPr>
          <w:rFonts w:ascii="Times New Roman" w:hAnsi="Times New Roman" w:cs="Times New Roman"/>
        </w:rPr>
        <w:t xml:space="preserve"> </w:t>
      </w:r>
      <w:r w:rsidR="00D6239D" w:rsidRPr="00FA5F8D">
        <w:rPr>
          <w:rFonts w:ascii="Times New Roman" w:hAnsi="Times New Roman" w:cs="Times New Roman"/>
        </w:rPr>
        <w:t xml:space="preserve">nazaretani </w:t>
      </w:r>
      <w:r w:rsidR="00CA7906" w:rsidRPr="00FA5F8D">
        <w:rPr>
          <w:rFonts w:ascii="Times New Roman" w:hAnsi="Times New Roman" w:cs="Times New Roman"/>
        </w:rPr>
        <w:t xml:space="preserve"> è </w:t>
      </w:r>
      <w:r w:rsidR="00D6239D" w:rsidRPr="00FA5F8D">
        <w:rPr>
          <w:rFonts w:ascii="Times New Roman" w:hAnsi="Times New Roman" w:cs="Times New Roman"/>
        </w:rPr>
        <w:t>un</w:t>
      </w:r>
      <w:r w:rsidR="00922997">
        <w:rPr>
          <w:rFonts w:ascii="Times New Roman" w:hAnsi="Times New Roman" w:cs="Times New Roman"/>
        </w:rPr>
        <w:t xml:space="preserve">o “scandalo”, un </w:t>
      </w:r>
      <w:r w:rsidR="00D6239D" w:rsidRPr="00FA5F8D">
        <w:rPr>
          <w:rFonts w:ascii="Times New Roman" w:hAnsi="Times New Roman" w:cs="Times New Roman"/>
        </w:rPr>
        <w:t xml:space="preserve"> impedimento alla fede, perché essi attendevano un messia di “famiglia regale” e non di modeste origini. Gesù non può compiere nessun prodigio per la mancanza di fede</w:t>
      </w:r>
      <w:r w:rsidR="00CA7906" w:rsidRPr="00FA5F8D">
        <w:rPr>
          <w:rFonts w:ascii="Times New Roman" w:hAnsi="Times New Roman" w:cs="Times New Roman"/>
        </w:rPr>
        <w:t xml:space="preserve"> dei suoi</w:t>
      </w:r>
      <w:r w:rsidR="00871E19">
        <w:rPr>
          <w:rFonts w:ascii="Times New Roman" w:hAnsi="Times New Roman" w:cs="Times New Roman"/>
        </w:rPr>
        <w:t xml:space="preserve">, </w:t>
      </w:r>
      <w:r w:rsidR="00CA7906" w:rsidRPr="00FA5F8D">
        <w:rPr>
          <w:rFonts w:ascii="Times New Roman" w:hAnsi="Times New Roman" w:cs="Times New Roman"/>
        </w:rPr>
        <w:t xml:space="preserve"> che non lo credono inviato di Dio-Messia. </w:t>
      </w:r>
      <w:r w:rsidR="008C709F" w:rsidRPr="00FA5F8D">
        <w:rPr>
          <w:rFonts w:ascii="Times New Roman" w:hAnsi="Times New Roman" w:cs="Times New Roman"/>
        </w:rPr>
        <w:t xml:space="preserve">Commenta s. Bruno:” L’anima infatti non può essere salvata né risanata se non per mezzo della fede, poiché Dio ha posto la salvezza nella fede, dicendo: </w:t>
      </w:r>
      <w:r w:rsidR="008C709F" w:rsidRPr="00FA5F8D">
        <w:rPr>
          <w:rFonts w:ascii="Times New Roman" w:hAnsi="Times New Roman" w:cs="Times New Roman"/>
          <w:i/>
        </w:rPr>
        <w:t>Chi crederà e sarà battezzato sarà salvo, chi non crederà sarà condannato (Mc 16,16)”</w:t>
      </w:r>
      <w:r w:rsidR="001174AE" w:rsidRPr="00FA5F8D">
        <w:rPr>
          <w:rStyle w:val="Rimandonotaapidipagina"/>
          <w:rFonts w:ascii="Times New Roman" w:hAnsi="Times New Roman" w:cs="Times New Roman"/>
          <w:i/>
        </w:rPr>
        <w:footnoteReference w:id="15"/>
      </w:r>
      <w:r w:rsidR="008C709F" w:rsidRPr="00FA5F8D">
        <w:rPr>
          <w:rFonts w:ascii="Times New Roman" w:hAnsi="Times New Roman" w:cs="Times New Roman"/>
          <w:i/>
        </w:rPr>
        <w:t>.</w:t>
      </w:r>
      <w:r w:rsidR="007C7DFB" w:rsidRPr="00FA5F8D">
        <w:rPr>
          <w:rFonts w:ascii="Times New Roman" w:hAnsi="Times New Roman" w:cs="Times New Roman"/>
          <w:i/>
        </w:rPr>
        <w:t xml:space="preserve"> </w:t>
      </w:r>
    </w:p>
    <w:p w:rsidR="00DD0560" w:rsidRPr="00FA5F8D" w:rsidRDefault="007C7DFB" w:rsidP="0008404C">
      <w:pPr>
        <w:spacing w:line="360" w:lineRule="auto"/>
        <w:jc w:val="both"/>
        <w:rPr>
          <w:rFonts w:ascii="Times New Roman" w:hAnsi="Times New Roman" w:cs="Times New Roman"/>
        </w:rPr>
      </w:pPr>
      <w:r w:rsidRPr="00FA5F8D">
        <w:rPr>
          <w:rFonts w:ascii="Times New Roman" w:hAnsi="Times New Roman" w:cs="Times New Roman"/>
        </w:rPr>
        <w:lastRenderedPageBreak/>
        <w:t xml:space="preserve">I </w:t>
      </w:r>
      <w:r w:rsidR="00846E29">
        <w:rPr>
          <w:rFonts w:ascii="Times New Roman" w:hAnsi="Times New Roman" w:cs="Times New Roman"/>
        </w:rPr>
        <w:t xml:space="preserve"> </w:t>
      </w:r>
      <w:r w:rsidRPr="00FA5F8D">
        <w:rPr>
          <w:rFonts w:ascii="Times New Roman" w:hAnsi="Times New Roman" w:cs="Times New Roman"/>
        </w:rPr>
        <w:t xml:space="preserve">nazaretani </w:t>
      </w:r>
      <w:r w:rsidR="007F115E">
        <w:rPr>
          <w:rFonts w:ascii="Times New Roman" w:hAnsi="Times New Roman" w:cs="Times New Roman"/>
        </w:rPr>
        <w:t xml:space="preserve"> </w:t>
      </w:r>
      <w:r w:rsidRPr="00FA5F8D">
        <w:rPr>
          <w:rFonts w:ascii="Times New Roman" w:hAnsi="Times New Roman" w:cs="Times New Roman"/>
        </w:rPr>
        <w:t xml:space="preserve">sono schiavi della sapienza mondana e rifiutano la sapienza divina. </w:t>
      </w:r>
      <w:r w:rsidR="00CA7906" w:rsidRPr="00FA5F8D">
        <w:rPr>
          <w:rFonts w:ascii="Times New Roman" w:hAnsi="Times New Roman" w:cs="Times New Roman"/>
        </w:rPr>
        <w:t xml:space="preserve">Ma Gesù, </w:t>
      </w:r>
      <w:r w:rsidR="00471451">
        <w:rPr>
          <w:rFonts w:ascii="Times New Roman" w:hAnsi="Times New Roman" w:cs="Times New Roman"/>
        </w:rPr>
        <w:t xml:space="preserve"> </w:t>
      </w:r>
      <w:r w:rsidR="00CA7906" w:rsidRPr="00FA5F8D">
        <w:rPr>
          <w:rFonts w:ascii="Times New Roman" w:hAnsi="Times New Roman" w:cs="Times New Roman"/>
        </w:rPr>
        <w:t xml:space="preserve">rifiutato dai suoi, si prende cura di pochi ammalati e li guarisce, continuando il suo ministero itinerante insegnando e sanando. </w:t>
      </w:r>
      <w:r w:rsidR="002A3A30" w:rsidRPr="00FA5F8D">
        <w:rPr>
          <w:rFonts w:ascii="Times New Roman" w:hAnsi="Times New Roman" w:cs="Times New Roman"/>
        </w:rPr>
        <w:t>Oggi spalanchiamo la porta del nostro cuore a Gesù</w:t>
      </w:r>
      <w:r w:rsidR="00050923" w:rsidRPr="00FA5F8D">
        <w:rPr>
          <w:rFonts w:ascii="Times New Roman" w:hAnsi="Times New Roman" w:cs="Times New Roman"/>
        </w:rPr>
        <w:t>, consacrato dal Padre in Spirito Santo e potenza per” portare ai poveri il lieto annuncio, a proclamare ai prigionieri la liberazione e ai ciechi la vista; a rimettere in libertà gli oppressi, a proclamare l’anno di grazia del Signore”</w:t>
      </w:r>
      <w:r w:rsidR="00050923" w:rsidRPr="00FA5F8D">
        <w:rPr>
          <w:rStyle w:val="Rimandonotaapidipagina"/>
          <w:rFonts w:ascii="Times New Roman" w:hAnsi="Times New Roman" w:cs="Times New Roman"/>
        </w:rPr>
        <w:footnoteReference w:id="16"/>
      </w:r>
      <w:r w:rsidR="000B47C0" w:rsidRPr="00FA5F8D">
        <w:rPr>
          <w:rFonts w:ascii="Times New Roman" w:hAnsi="Times New Roman" w:cs="Times New Roman"/>
        </w:rPr>
        <w:t>.</w:t>
      </w:r>
      <w:r w:rsidR="00ED00C7" w:rsidRPr="00FA5F8D">
        <w:rPr>
          <w:rFonts w:ascii="Times New Roman" w:hAnsi="Times New Roman" w:cs="Times New Roman"/>
        </w:rPr>
        <w:t xml:space="preserve"> </w:t>
      </w:r>
      <w:r w:rsidR="00251C60" w:rsidRPr="00FA5F8D">
        <w:rPr>
          <w:rFonts w:ascii="Times New Roman" w:hAnsi="Times New Roman" w:cs="Times New Roman"/>
        </w:rPr>
        <w:t>Con l’umiltà del cuore- che è la povertà evangelica-</w:t>
      </w:r>
      <w:r w:rsidR="00AA1BD9">
        <w:rPr>
          <w:rFonts w:ascii="Times New Roman" w:hAnsi="Times New Roman" w:cs="Times New Roman"/>
        </w:rPr>
        <w:t xml:space="preserve"> </w:t>
      </w:r>
      <w:r w:rsidR="00251C60" w:rsidRPr="00FA5F8D">
        <w:rPr>
          <w:rFonts w:ascii="Times New Roman" w:hAnsi="Times New Roman" w:cs="Times New Roman"/>
        </w:rPr>
        <w:t>a</w:t>
      </w:r>
      <w:r w:rsidR="00ED00C7" w:rsidRPr="00FA5F8D">
        <w:rPr>
          <w:rFonts w:ascii="Times New Roman" w:hAnsi="Times New Roman" w:cs="Times New Roman"/>
        </w:rPr>
        <w:t>deriamo nella fede a Gesù Cristo</w:t>
      </w:r>
      <w:r w:rsidR="00695E27" w:rsidRPr="00FA5F8D">
        <w:rPr>
          <w:rFonts w:ascii="Times New Roman" w:hAnsi="Times New Roman" w:cs="Times New Roman"/>
        </w:rPr>
        <w:t xml:space="preserve"> crocifisso e risorto</w:t>
      </w:r>
      <w:r w:rsidR="00ED00C7" w:rsidRPr="00FA5F8D">
        <w:rPr>
          <w:rFonts w:ascii="Times New Roman" w:hAnsi="Times New Roman" w:cs="Times New Roman"/>
        </w:rPr>
        <w:t>, sapienza del Padre che illumina ogni uomo, sorgente di vita divina per noi</w:t>
      </w:r>
      <w:r w:rsidR="00695E27" w:rsidRPr="00FA5F8D">
        <w:rPr>
          <w:rFonts w:ascii="Times New Roman" w:hAnsi="Times New Roman" w:cs="Times New Roman"/>
        </w:rPr>
        <w:t>, “potenza e sapienza di Dio</w:t>
      </w:r>
      <w:r w:rsidR="00E55D00" w:rsidRPr="00FA5F8D">
        <w:rPr>
          <w:rFonts w:ascii="Times New Roman" w:hAnsi="Times New Roman" w:cs="Times New Roman"/>
        </w:rPr>
        <w:t xml:space="preserve"> </w:t>
      </w:r>
      <w:r w:rsidR="00695E27" w:rsidRPr="00FA5F8D">
        <w:rPr>
          <w:rFonts w:ascii="Times New Roman" w:hAnsi="Times New Roman" w:cs="Times New Roman"/>
        </w:rPr>
        <w:t>“</w:t>
      </w:r>
      <w:r w:rsidR="00695E27" w:rsidRPr="00FA5F8D">
        <w:rPr>
          <w:rStyle w:val="Rimandonotaapidipagina"/>
          <w:rFonts w:ascii="Times New Roman" w:hAnsi="Times New Roman" w:cs="Times New Roman"/>
        </w:rPr>
        <w:footnoteReference w:id="17"/>
      </w:r>
      <w:r w:rsidR="00F41AFC" w:rsidRPr="00FA5F8D">
        <w:rPr>
          <w:rFonts w:ascii="Times New Roman" w:hAnsi="Times New Roman" w:cs="Times New Roman"/>
        </w:rPr>
        <w:t>.</w:t>
      </w:r>
      <w:r w:rsidR="00251C60" w:rsidRPr="00FA5F8D">
        <w:rPr>
          <w:rFonts w:ascii="Times New Roman" w:hAnsi="Times New Roman" w:cs="Times New Roman"/>
        </w:rPr>
        <w:t xml:space="preserve"> </w:t>
      </w:r>
      <w:r w:rsidR="00AA1BD9">
        <w:rPr>
          <w:rFonts w:ascii="Times New Roman" w:hAnsi="Times New Roman" w:cs="Times New Roman"/>
        </w:rPr>
        <w:t xml:space="preserve"> </w:t>
      </w:r>
      <w:r w:rsidR="00F41AFC" w:rsidRPr="00FA5F8D">
        <w:rPr>
          <w:rFonts w:ascii="Times New Roman" w:hAnsi="Times New Roman" w:cs="Times New Roman"/>
        </w:rPr>
        <w:t>Afferma Papa Francesco:” Nel cuore di Dio c’è un posto preferenziale per i poveri, tanto che Egli stesso «si fece povero» (</w:t>
      </w:r>
      <w:r w:rsidR="00F41AFC" w:rsidRPr="00FA5F8D">
        <w:rPr>
          <w:rFonts w:ascii="Times New Roman" w:hAnsi="Times New Roman" w:cs="Times New Roman"/>
          <w:i/>
          <w:iCs/>
        </w:rPr>
        <w:t>2 Cor</w:t>
      </w:r>
      <w:r w:rsidR="00F41AFC" w:rsidRPr="00FA5F8D">
        <w:rPr>
          <w:rFonts w:ascii="Times New Roman" w:hAnsi="Times New Roman" w:cs="Times New Roman"/>
        </w:rPr>
        <w:t xml:space="preserve"> 8,9). Tutto il cammino della nostra redenzione è segnato dai poveri. Questa salvezza è giunta a noi attraverso il “</w:t>
      </w:r>
      <w:r w:rsidR="00F41AFC" w:rsidRPr="00FA5F8D">
        <w:rPr>
          <w:rFonts w:ascii="Times New Roman" w:hAnsi="Times New Roman" w:cs="Times New Roman"/>
          <w:i/>
          <w:iCs/>
        </w:rPr>
        <w:t>sì</w:t>
      </w:r>
      <w:r w:rsidR="00F41AFC" w:rsidRPr="00FA5F8D">
        <w:rPr>
          <w:rFonts w:ascii="Times New Roman" w:hAnsi="Times New Roman" w:cs="Times New Roman"/>
        </w:rPr>
        <w:t xml:space="preserve">”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(cfr </w:t>
      </w:r>
      <w:r w:rsidR="00F41AFC" w:rsidRPr="00FA5F8D">
        <w:rPr>
          <w:rFonts w:ascii="Times New Roman" w:hAnsi="Times New Roman" w:cs="Times New Roman"/>
          <w:i/>
          <w:iCs/>
        </w:rPr>
        <w:t>Lc</w:t>
      </w:r>
      <w:r w:rsidR="00F41AFC" w:rsidRPr="00FA5F8D">
        <w:rPr>
          <w:rFonts w:ascii="Times New Roman" w:hAnsi="Times New Roman" w:cs="Times New Roman"/>
        </w:rPr>
        <w:t xml:space="preserve"> 2,24; </w:t>
      </w:r>
      <w:r w:rsidR="00F41AFC" w:rsidRPr="00FA5F8D">
        <w:rPr>
          <w:rFonts w:ascii="Times New Roman" w:hAnsi="Times New Roman" w:cs="Times New Roman"/>
          <w:i/>
          <w:iCs/>
        </w:rPr>
        <w:t>Lv</w:t>
      </w:r>
      <w:r w:rsidR="00F41AFC" w:rsidRPr="00FA5F8D">
        <w:rPr>
          <w:rFonts w:ascii="Times New Roman" w:hAnsi="Times New Roman" w:cs="Times New Roman"/>
        </w:rPr>
        <w:t xml:space="preserve"> 5,7); è cresciuto in una casa di semplici lavoratori e ha lavorato con le sue mani per guadagnarsi il pane. Quando iniziò ad annunciare il Regno, lo seguivano folle di diseredati, e così manifestò quello che Egli </w:t>
      </w:r>
      <w:r w:rsidR="00F41AFC" w:rsidRPr="00FA5F8D">
        <w:rPr>
          <w:rFonts w:ascii="Times New Roman" w:hAnsi="Times New Roman" w:cs="Times New Roman"/>
        </w:rPr>
        <w:lastRenderedPageBreak/>
        <w:t>stesso aveva detto: «Lo Spirito del Signore è sopra di me; perché mi ha consacrato con l’unzione e mi ha mandato a portare ai poveri il lieto annuncio» (</w:t>
      </w:r>
      <w:r w:rsidR="00F41AFC" w:rsidRPr="00FA5F8D">
        <w:rPr>
          <w:rFonts w:ascii="Times New Roman" w:hAnsi="Times New Roman" w:cs="Times New Roman"/>
          <w:i/>
          <w:iCs/>
        </w:rPr>
        <w:t>Lc</w:t>
      </w:r>
      <w:r w:rsidR="00F41AFC" w:rsidRPr="00FA5F8D">
        <w:rPr>
          <w:rFonts w:ascii="Times New Roman" w:hAnsi="Times New Roman" w:cs="Times New Roman"/>
        </w:rPr>
        <w:t xml:space="preserve"> 4,18). A quelli che erano gravati dal dolore, oppressi dalla povertà, assicurò che Dio li portava al centro del suo cuore: «Beati voi, poveri, perché vostro è il Regno di Dio» (</w:t>
      </w:r>
      <w:r w:rsidR="00F41AFC" w:rsidRPr="00FA5F8D">
        <w:rPr>
          <w:rFonts w:ascii="Times New Roman" w:hAnsi="Times New Roman" w:cs="Times New Roman"/>
          <w:i/>
          <w:iCs/>
        </w:rPr>
        <w:t>Lc</w:t>
      </w:r>
      <w:r w:rsidR="00F41AFC" w:rsidRPr="00FA5F8D">
        <w:rPr>
          <w:rFonts w:ascii="Times New Roman" w:hAnsi="Times New Roman" w:cs="Times New Roman"/>
        </w:rPr>
        <w:t xml:space="preserve"> 6,20); e con essi si identificò: «Ho avuto fame e mi avete dato da mangiare», insegnando che la misericordia verso di loro è la chiave del cielo (cfr </w:t>
      </w:r>
      <w:r w:rsidR="00F41AFC" w:rsidRPr="00FA5F8D">
        <w:rPr>
          <w:rFonts w:ascii="Times New Roman" w:hAnsi="Times New Roman" w:cs="Times New Roman"/>
          <w:i/>
          <w:iCs/>
        </w:rPr>
        <w:t>Mt</w:t>
      </w:r>
      <w:r w:rsidR="00F41AFC" w:rsidRPr="00FA5F8D">
        <w:rPr>
          <w:rFonts w:ascii="Times New Roman" w:hAnsi="Times New Roman" w:cs="Times New Roman"/>
        </w:rPr>
        <w:t xml:space="preserve"> 25,35s)”</w:t>
      </w:r>
      <w:r w:rsidR="00F41AFC" w:rsidRPr="00FA5F8D">
        <w:rPr>
          <w:rStyle w:val="Rimandonotaapidipagina"/>
          <w:rFonts w:ascii="Times New Roman" w:hAnsi="Times New Roman" w:cs="Times New Roman"/>
        </w:rPr>
        <w:footnoteReference w:id="18"/>
      </w:r>
      <w:r w:rsidR="00F41AFC" w:rsidRPr="00FA5F8D">
        <w:rPr>
          <w:rFonts w:ascii="Times New Roman" w:hAnsi="Times New Roman" w:cs="Times New Roman"/>
        </w:rPr>
        <w:t>.</w:t>
      </w:r>
    </w:p>
    <w:p w:rsidR="00E55D00" w:rsidRPr="00FA5F8D" w:rsidRDefault="00E55D00" w:rsidP="0008404C">
      <w:pPr>
        <w:spacing w:line="360" w:lineRule="auto"/>
        <w:jc w:val="both"/>
        <w:rPr>
          <w:rFonts w:ascii="Times New Roman" w:hAnsi="Times New Roman" w:cs="Times New Roman"/>
        </w:rPr>
      </w:pPr>
      <w:r w:rsidRPr="00FA5F8D">
        <w:rPr>
          <w:rFonts w:ascii="Times New Roman" w:hAnsi="Times New Roman" w:cs="Times New Roman"/>
        </w:rPr>
        <w:t xml:space="preserve">L’apostolo </w:t>
      </w:r>
      <w:r w:rsidRPr="00306D0F">
        <w:rPr>
          <w:rFonts w:ascii="Times New Roman" w:hAnsi="Times New Roman" w:cs="Times New Roman"/>
          <w:i/>
        </w:rPr>
        <w:t>Paolo</w:t>
      </w:r>
      <w:r w:rsidR="00105A5F" w:rsidRPr="00FA5F8D">
        <w:rPr>
          <w:rStyle w:val="Rimandonotaapidipagina"/>
          <w:rFonts w:ascii="Times New Roman" w:hAnsi="Times New Roman" w:cs="Times New Roman"/>
        </w:rPr>
        <w:footnoteReference w:id="19"/>
      </w:r>
      <w:r w:rsidR="00F95086">
        <w:rPr>
          <w:rFonts w:ascii="Times New Roman" w:hAnsi="Times New Roman" w:cs="Times New Roman"/>
        </w:rPr>
        <w:t xml:space="preserve"> </w:t>
      </w:r>
      <w:r w:rsidR="007C500C" w:rsidRPr="00FA5F8D">
        <w:rPr>
          <w:rFonts w:ascii="Times New Roman" w:hAnsi="Times New Roman" w:cs="Times New Roman"/>
        </w:rPr>
        <w:t>è costretto a difendere la sua dignità apostolica contro i suoi detrattori, i cosiddetti “superapostoli”. Perché non montasse in superbia a motivo della grandezza delle rivelazioni ricevute</w:t>
      </w:r>
      <w:r w:rsidR="00D87DF0" w:rsidRPr="00FA5F8D">
        <w:rPr>
          <w:rFonts w:ascii="Times New Roman" w:hAnsi="Times New Roman" w:cs="Times New Roman"/>
        </w:rPr>
        <w:t xml:space="preserve">, fu data alla </w:t>
      </w:r>
      <w:r w:rsidR="00F157F4">
        <w:rPr>
          <w:rFonts w:ascii="Times New Roman" w:hAnsi="Times New Roman" w:cs="Times New Roman"/>
        </w:rPr>
        <w:t xml:space="preserve">sua </w:t>
      </w:r>
      <w:r w:rsidR="00D87DF0" w:rsidRPr="00FA5F8D">
        <w:rPr>
          <w:rFonts w:ascii="Times New Roman" w:hAnsi="Times New Roman" w:cs="Times New Roman"/>
        </w:rPr>
        <w:t>carne una “</w:t>
      </w:r>
      <w:r w:rsidR="00D87DF0" w:rsidRPr="008D2A33">
        <w:rPr>
          <w:rFonts w:ascii="Times New Roman" w:hAnsi="Times New Roman" w:cs="Times New Roman"/>
          <w:i/>
        </w:rPr>
        <w:t>spina</w:t>
      </w:r>
      <w:r w:rsidR="00D87DF0" w:rsidRPr="00FA5F8D">
        <w:rPr>
          <w:rFonts w:ascii="Times New Roman" w:hAnsi="Times New Roman" w:cs="Times New Roman"/>
        </w:rPr>
        <w:t>”, forse una malattia cronica, o la sofferenza che sperimentava a motivo della resistenza dei suoi fratelli secondo la carne alla fede cristiana, o le difficoltà e gli ostacoli che incon</w:t>
      </w:r>
      <w:r w:rsidR="00F953D4" w:rsidRPr="00FA5F8D">
        <w:rPr>
          <w:rFonts w:ascii="Times New Roman" w:hAnsi="Times New Roman" w:cs="Times New Roman"/>
        </w:rPr>
        <w:t>t</w:t>
      </w:r>
      <w:r w:rsidR="00D87DF0" w:rsidRPr="00FA5F8D">
        <w:rPr>
          <w:rFonts w:ascii="Times New Roman" w:hAnsi="Times New Roman" w:cs="Times New Roman"/>
        </w:rPr>
        <w:t>rava nell’evangelizzazione.</w:t>
      </w:r>
      <w:r w:rsidR="00F953D4" w:rsidRPr="00FA5F8D">
        <w:rPr>
          <w:rFonts w:ascii="Times New Roman" w:hAnsi="Times New Roman" w:cs="Times New Roman"/>
        </w:rPr>
        <w:t xml:space="preserve"> In una preghiera intensa, appassionata e incessante Paolo chiese a Dio di essere liberato dalla “spina”. Non ottenne il dono della liberazione, ma quello della illuminazione. Paolo è invitato dal Signore a confidare i</w:t>
      </w:r>
      <w:r w:rsidR="008D2A33">
        <w:rPr>
          <w:rFonts w:ascii="Times New Roman" w:hAnsi="Times New Roman" w:cs="Times New Roman"/>
        </w:rPr>
        <w:t xml:space="preserve">n </w:t>
      </w:r>
      <w:r w:rsidR="00F953D4" w:rsidRPr="00FA5F8D">
        <w:rPr>
          <w:rFonts w:ascii="Times New Roman" w:hAnsi="Times New Roman" w:cs="Times New Roman"/>
        </w:rPr>
        <w:t xml:space="preserve"> Lui, che gli dice:”Ti basta la mia grazia; la forza si manifesta pienamente nella debolezza”</w:t>
      </w:r>
      <w:r w:rsidR="00F953D4" w:rsidRPr="00FA5F8D">
        <w:rPr>
          <w:rStyle w:val="Rimandonotaapidipagina"/>
          <w:rFonts w:ascii="Times New Roman" w:hAnsi="Times New Roman" w:cs="Times New Roman"/>
        </w:rPr>
        <w:footnoteReference w:id="20"/>
      </w:r>
      <w:r w:rsidR="009D22B2" w:rsidRPr="00FA5F8D">
        <w:rPr>
          <w:rFonts w:ascii="Times New Roman" w:hAnsi="Times New Roman" w:cs="Times New Roman"/>
        </w:rPr>
        <w:t xml:space="preserve">. Dio, infatti, “rivela nei deboli la sua potenza e dona agli inermi la forza del martirio, per Cristo nostro </w:t>
      </w:r>
      <w:r w:rsidR="009D22B2" w:rsidRPr="00FA5F8D">
        <w:rPr>
          <w:rFonts w:ascii="Times New Roman" w:hAnsi="Times New Roman" w:cs="Times New Roman"/>
        </w:rPr>
        <w:lastRenderedPageBreak/>
        <w:t>Signore”</w:t>
      </w:r>
      <w:r w:rsidR="009D22B2" w:rsidRPr="00FA5F8D">
        <w:rPr>
          <w:rStyle w:val="Rimandonotaapidipagina"/>
          <w:rFonts w:ascii="Times New Roman" w:hAnsi="Times New Roman" w:cs="Times New Roman"/>
        </w:rPr>
        <w:footnoteReference w:id="21"/>
      </w:r>
      <w:r w:rsidR="00277591" w:rsidRPr="00FA5F8D">
        <w:rPr>
          <w:rFonts w:ascii="Times New Roman" w:hAnsi="Times New Roman" w:cs="Times New Roman"/>
        </w:rPr>
        <w:t xml:space="preserve">. La debolezza dell’apostolo è il luogo in cui agisce l’onnipotenza divina. La grazia di Cristo manifesta la sua forza nella debolezza degli evangelizzatori, nelle angosce che essi sperimentano per il Regno. Papa Francesco </w:t>
      </w:r>
      <w:r w:rsidR="00B851BD" w:rsidRPr="00FA5F8D">
        <w:rPr>
          <w:rFonts w:ascii="Times New Roman" w:hAnsi="Times New Roman" w:cs="Times New Roman"/>
        </w:rPr>
        <w:t>afferma:”</w:t>
      </w:r>
      <w:r w:rsidR="0042290B" w:rsidRPr="00FA5F8D">
        <w:rPr>
          <w:rFonts w:ascii="Times New Roman" w:hAnsi="Times New Roman" w:cs="Times New Roman"/>
        </w:rPr>
        <w:t xml:space="preserve"> Una delle tentazioni più serie che soffocano il fervore e l’audacia è il senso di sconfitta, che ci trasforma in pessimisti scontenti e disincantati dalla faccia scura. Nessuno può intraprendere una battaglia se in anticipo non confida pienamente nel trionfo. Chi comincia senza fiducia ha perso in anticipo metà della battaglia e sotterra i propri talenti. Anche se con la dolorosa consapevolezza delle proprie fragilità, bisogna andare avanti senza darsi per vinti, e ricordare quello che disse il Signore a san Paolo: «Ti basta la mia grazia; la forza infatti si manifesta pienamente nella debolezza» (</w:t>
      </w:r>
      <w:r w:rsidR="0042290B" w:rsidRPr="00FA5F8D">
        <w:rPr>
          <w:rFonts w:ascii="Times New Roman" w:hAnsi="Times New Roman" w:cs="Times New Roman"/>
          <w:i/>
          <w:iCs/>
        </w:rPr>
        <w:t>2 Cor</w:t>
      </w:r>
      <w:r w:rsidR="0042290B" w:rsidRPr="00FA5F8D">
        <w:rPr>
          <w:rFonts w:ascii="Times New Roman" w:hAnsi="Times New Roman" w:cs="Times New Roman"/>
        </w:rPr>
        <w:t xml:space="preserve"> 12,9). Il trionfo cristiano è sempre una croce, ma una croce che al tempo stesso è vessillo di vittoria, che si porta con una tenerezza combattiva contro gli assalti del male. Il cattivo spirito della sconfitta è fratello della tentazione di separare prima del tempo il grano dalla zizzania, prodotto di una sfiducia ansiosa ed egocentrica”</w:t>
      </w:r>
      <w:r w:rsidR="0042290B" w:rsidRPr="00FA5F8D">
        <w:rPr>
          <w:rStyle w:val="Rimandonotaapidipagina"/>
          <w:rFonts w:ascii="Times New Roman" w:hAnsi="Times New Roman" w:cs="Times New Roman"/>
        </w:rPr>
        <w:footnoteReference w:id="22"/>
      </w:r>
      <w:r w:rsidR="0042290B" w:rsidRPr="00FA5F8D">
        <w:rPr>
          <w:rFonts w:ascii="Times New Roman" w:hAnsi="Times New Roman" w:cs="Times New Roman"/>
        </w:rPr>
        <w:t>.</w:t>
      </w:r>
      <w:r w:rsidR="003D2EC3" w:rsidRPr="00FA5F8D">
        <w:rPr>
          <w:rFonts w:ascii="Times New Roman" w:hAnsi="Times New Roman" w:cs="Times New Roman"/>
        </w:rPr>
        <w:t xml:space="preserve"> </w:t>
      </w:r>
    </w:p>
    <w:p w:rsidR="003D2EC3" w:rsidRPr="00FA5F8D" w:rsidRDefault="003D2EC3" w:rsidP="0008404C">
      <w:pPr>
        <w:spacing w:line="360" w:lineRule="auto"/>
        <w:jc w:val="both"/>
        <w:rPr>
          <w:rFonts w:ascii="Times New Roman" w:hAnsi="Times New Roman" w:cs="Times New Roman"/>
        </w:rPr>
      </w:pPr>
      <w:r w:rsidRPr="00FA5F8D">
        <w:rPr>
          <w:rFonts w:ascii="Times New Roman" w:hAnsi="Times New Roman" w:cs="Times New Roman"/>
        </w:rPr>
        <w:t xml:space="preserve">Nutriti con la Parola e il Pane della Vita, docili alla grazia dello Spirito, viviamo da discepoli e da apostoli della Parola di </w:t>
      </w:r>
      <w:r w:rsidR="001C1A89">
        <w:rPr>
          <w:rFonts w:ascii="Times New Roman" w:hAnsi="Times New Roman" w:cs="Times New Roman"/>
        </w:rPr>
        <w:t>D</w:t>
      </w:r>
      <w:r w:rsidRPr="00FA5F8D">
        <w:rPr>
          <w:rFonts w:ascii="Times New Roman" w:hAnsi="Times New Roman" w:cs="Times New Roman"/>
        </w:rPr>
        <w:t>io, senza perderci d’animo quando soffriremo per il Regno. La Vergine ci sostenga!</w:t>
      </w:r>
    </w:p>
    <w:p w:rsidR="006D1045" w:rsidRPr="00FA5F8D" w:rsidRDefault="006D1045" w:rsidP="0008404C">
      <w:pPr>
        <w:spacing w:line="360" w:lineRule="auto"/>
        <w:jc w:val="both"/>
        <w:rPr>
          <w:rFonts w:ascii="Times New Roman" w:hAnsi="Times New Roman" w:cs="Times New Roman"/>
        </w:rPr>
      </w:pPr>
    </w:p>
    <w:sectPr w:rsidR="006D1045" w:rsidRPr="00FA5F8D" w:rsidSect="009579A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36" w:rsidRDefault="000B1736" w:rsidP="0008404C">
      <w:pPr>
        <w:spacing w:after="0" w:line="240" w:lineRule="auto"/>
      </w:pPr>
      <w:r>
        <w:separator/>
      </w:r>
    </w:p>
  </w:endnote>
  <w:endnote w:type="continuationSeparator" w:id="0">
    <w:p w:rsidR="000B1736" w:rsidRDefault="000B1736" w:rsidP="000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340"/>
      <w:docPartObj>
        <w:docPartGallery w:val="Page Numbers (Bottom of Page)"/>
        <w:docPartUnique/>
      </w:docPartObj>
    </w:sdtPr>
    <w:sdtEndPr/>
    <w:sdtContent>
      <w:p w:rsidR="00277591" w:rsidRDefault="00CA3FF1">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277591" w:rsidRDefault="002775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36" w:rsidRDefault="000B1736" w:rsidP="0008404C">
      <w:pPr>
        <w:spacing w:after="0" w:line="240" w:lineRule="auto"/>
      </w:pPr>
      <w:r>
        <w:separator/>
      </w:r>
    </w:p>
  </w:footnote>
  <w:footnote w:type="continuationSeparator" w:id="0">
    <w:p w:rsidR="000B1736" w:rsidRDefault="000B1736" w:rsidP="0008404C">
      <w:pPr>
        <w:spacing w:after="0" w:line="240" w:lineRule="auto"/>
      </w:pPr>
      <w:r>
        <w:continuationSeparator/>
      </w:r>
    </w:p>
  </w:footnote>
  <w:footnote w:id="1">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Antifona d’ingresso (sal 47,10-11)</w:t>
      </w:r>
    </w:p>
  </w:footnote>
  <w:footnote w:id="2">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Orazione dopo la Comunione</w:t>
      </w:r>
    </w:p>
  </w:footnote>
  <w:footnote w:id="3">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Orazione sulle offerte</w:t>
      </w:r>
    </w:p>
  </w:footnote>
  <w:footnote w:id="4">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Prefazio delle Domeniche del Tempo ordinario III</w:t>
      </w:r>
    </w:p>
  </w:footnote>
  <w:footnote w:id="5">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Colletta</w:t>
      </w:r>
    </w:p>
  </w:footnote>
  <w:footnote w:id="6">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2 Cor </w:t>
      </w:r>
      <w:r w:rsidR="004A6FFD">
        <w:rPr>
          <w:rFonts w:ascii="Times New Roman" w:hAnsi="Times New Roman" w:cs="Times New Roman"/>
        </w:rPr>
        <w:t xml:space="preserve"> </w:t>
      </w:r>
      <w:r w:rsidRPr="00285A3B">
        <w:rPr>
          <w:rFonts w:ascii="Times New Roman" w:hAnsi="Times New Roman" w:cs="Times New Roman"/>
        </w:rPr>
        <w:t>4, 3-4</w:t>
      </w:r>
    </w:p>
  </w:footnote>
  <w:footnote w:id="7">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Gv 12,23-24. 27-28</w:t>
      </w:r>
    </w:p>
  </w:footnote>
  <w:footnote w:id="8">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Colletta anno B . Si approfondisca anche 2 Cor</w:t>
      </w:r>
      <w:r w:rsidR="004C0348">
        <w:rPr>
          <w:rFonts w:ascii="Times New Roman" w:hAnsi="Times New Roman" w:cs="Times New Roman"/>
        </w:rPr>
        <w:t xml:space="preserve"> </w:t>
      </w:r>
      <w:r w:rsidRPr="00285A3B">
        <w:rPr>
          <w:rFonts w:ascii="Times New Roman" w:hAnsi="Times New Roman" w:cs="Times New Roman"/>
        </w:rPr>
        <w:t xml:space="preserve"> 4,10-12</w:t>
      </w:r>
    </w:p>
  </w:footnote>
  <w:footnote w:id="9">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Ap 3,18c</w:t>
      </w:r>
    </w:p>
  </w:footnote>
  <w:footnote w:id="10">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Prima Lettura: Ez 2,2-5</w:t>
      </w:r>
    </w:p>
  </w:footnote>
  <w:footnote w:id="11">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Ez 2,6</w:t>
      </w:r>
    </w:p>
  </w:footnote>
  <w:footnote w:id="12">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Salmo responsoriale 122/123, 1-4</w:t>
      </w:r>
    </w:p>
  </w:footnote>
  <w:footnote w:id="13">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S. Beda il Venerabile, </w:t>
      </w:r>
      <w:r w:rsidRPr="00686758">
        <w:rPr>
          <w:rFonts w:ascii="Times New Roman" w:hAnsi="Times New Roman" w:cs="Times New Roman"/>
          <w:i/>
        </w:rPr>
        <w:t>Dall’Esposizione sul vangelo di Marco</w:t>
      </w:r>
      <w:r w:rsidRPr="00285A3B">
        <w:rPr>
          <w:rFonts w:ascii="Times New Roman" w:hAnsi="Times New Roman" w:cs="Times New Roman"/>
        </w:rPr>
        <w:t xml:space="preserve"> II, VI</w:t>
      </w:r>
    </w:p>
  </w:footnote>
  <w:footnote w:id="14">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S. Cromazio di Aquileia, </w:t>
      </w:r>
      <w:r w:rsidRPr="00686758">
        <w:rPr>
          <w:rFonts w:ascii="Times New Roman" w:hAnsi="Times New Roman" w:cs="Times New Roman"/>
          <w:i/>
        </w:rPr>
        <w:t>Commento a Matteo</w:t>
      </w:r>
      <w:r w:rsidRPr="00285A3B">
        <w:rPr>
          <w:rFonts w:ascii="Times New Roman" w:hAnsi="Times New Roman" w:cs="Times New Roman"/>
        </w:rPr>
        <w:t xml:space="preserve"> 51 A, 4</w:t>
      </w:r>
    </w:p>
  </w:footnote>
  <w:footnote w:id="15">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S. Bruno di Segni, </w:t>
      </w:r>
      <w:r w:rsidRPr="00686758">
        <w:rPr>
          <w:rFonts w:ascii="Times New Roman" w:hAnsi="Times New Roman" w:cs="Times New Roman"/>
          <w:i/>
        </w:rPr>
        <w:t>Dal Commento a Matteo</w:t>
      </w:r>
      <w:r w:rsidRPr="00285A3B">
        <w:rPr>
          <w:rFonts w:ascii="Times New Roman" w:hAnsi="Times New Roman" w:cs="Times New Roman"/>
        </w:rPr>
        <w:t xml:space="preserve"> III,59</w:t>
      </w:r>
      <w:r w:rsidR="0086759B">
        <w:rPr>
          <w:rFonts w:ascii="Times New Roman" w:hAnsi="Times New Roman" w:cs="Times New Roman"/>
        </w:rPr>
        <w:t>. Le citazioni patristiche sono tratte da S</w:t>
      </w:r>
      <w:r w:rsidR="00681159">
        <w:rPr>
          <w:rFonts w:ascii="Times New Roman" w:hAnsi="Times New Roman" w:cs="Times New Roman"/>
        </w:rPr>
        <w:t>.</w:t>
      </w:r>
      <w:r w:rsidR="0086759B">
        <w:rPr>
          <w:rFonts w:ascii="Times New Roman" w:hAnsi="Times New Roman" w:cs="Times New Roman"/>
        </w:rPr>
        <w:t xml:space="preserve"> CORSI (a cura di), Sussidio biblico patristico per la liturgia domenicale, anno B, Tempo ordinario vol II, Guaraldi 1996, pp. 33. 44-48</w:t>
      </w:r>
    </w:p>
  </w:footnote>
  <w:footnote w:id="16">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Lc 4,18c-19; cfr. Canto al Vangelo</w:t>
      </w:r>
    </w:p>
  </w:footnote>
  <w:footnote w:id="17">
    <w:p w:rsidR="00695E27" w:rsidRPr="00285A3B" w:rsidRDefault="00695E27">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Cfr. 1 Cor 1,</w:t>
      </w:r>
      <w:r w:rsidR="000A66D0">
        <w:rPr>
          <w:rFonts w:ascii="Times New Roman" w:hAnsi="Times New Roman" w:cs="Times New Roman"/>
        </w:rPr>
        <w:t>22-24</w:t>
      </w:r>
    </w:p>
  </w:footnote>
  <w:footnote w:id="18">
    <w:p w:rsidR="00F41AFC" w:rsidRPr="00285A3B" w:rsidRDefault="00F41AFC">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Francesco, </w:t>
      </w:r>
      <w:r w:rsidRPr="00686758">
        <w:rPr>
          <w:rFonts w:ascii="Times New Roman" w:hAnsi="Times New Roman" w:cs="Times New Roman"/>
          <w:i/>
        </w:rPr>
        <w:t>Evangelii gaudium</w:t>
      </w:r>
      <w:r w:rsidRPr="00285A3B">
        <w:rPr>
          <w:rFonts w:ascii="Times New Roman" w:hAnsi="Times New Roman" w:cs="Times New Roman"/>
        </w:rPr>
        <w:t>,197</w:t>
      </w:r>
    </w:p>
  </w:footnote>
  <w:footnote w:id="19">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II Lettura: 2 Cor 12,7-10</w:t>
      </w:r>
    </w:p>
  </w:footnote>
  <w:footnote w:id="20">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2 Cor 12,9</w:t>
      </w:r>
    </w:p>
  </w:footnote>
  <w:footnote w:id="21">
    <w:p w:rsidR="00277591" w:rsidRPr="00285A3B" w:rsidRDefault="00277591">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Prefazio dei Santi Martiri</w:t>
      </w:r>
    </w:p>
  </w:footnote>
  <w:footnote w:id="22">
    <w:p w:rsidR="0042290B" w:rsidRPr="00285A3B" w:rsidRDefault="0042290B">
      <w:pPr>
        <w:pStyle w:val="Testonotaapidipagina"/>
        <w:rPr>
          <w:rFonts w:ascii="Times New Roman" w:hAnsi="Times New Roman" w:cs="Times New Roman"/>
        </w:rPr>
      </w:pPr>
      <w:r w:rsidRPr="00285A3B">
        <w:rPr>
          <w:rStyle w:val="Rimandonotaapidipagina"/>
          <w:rFonts w:ascii="Times New Roman" w:hAnsi="Times New Roman" w:cs="Times New Roman"/>
        </w:rPr>
        <w:footnoteRef/>
      </w:r>
      <w:r w:rsidRPr="00285A3B">
        <w:rPr>
          <w:rFonts w:ascii="Times New Roman" w:hAnsi="Times New Roman" w:cs="Times New Roman"/>
        </w:rPr>
        <w:t xml:space="preserve"> Francesco, </w:t>
      </w:r>
      <w:r w:rsidRPr="00686758">
        <w:rPr>
          <w:rFonts w:ascii="Times New Roman" w:hAnsi="Times New Roman" w:cs="Times New Roman"/>
          <w:i/>
        </w:rPr>
        <w:t>Evangelii gaudium</w:t>
      </w:r>
      <w:r w:rsidRPr="00285A3B">
        <w:rPr>
          <w:rFonts w:ascii="Times New Roman" w:hAnsi="Times New Roman" w:cs="Times New Roman"/>
        </w:rPr>
        <w:t>,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DE"/>
    <w:rsid w:val="00050923"/>
    <w:rsid w:val="0008404C"/>
    <w:rsid w:val="00092B0A"/>
    <w:rsid w:val="000A66D0"/>
    <w:rsid w:val="000B1736"/>
    <w:rsid w:val="000B47C0"/>
    <w:rsid w:val="000E0E52"/>
    <w:rsid w:val="00105A5F"/>
    <w:rsid w:val="001170B1"/>
    <w:rsid w:val="001174AE"/>
    <w:rsid w:val="00121EA6"/>
    <w:rsid w:val="00126A0D"/>
    <w:rsid w:val="001C1A89"/>
    <w:rsid w:val="00231F95"/>
    <w:rsid w:val="00251C60"/>
    <w:rsid w:val="00277591"/>
    <w:rsid w:val="00285A3B"/>
    <w:rsid w:val="002A3A30"/>
    <w:rsid w:val="002D233F"/>
    <w:rsid w:val="002D5921"/>
    <w:rsid w:val="00306D0F"/>
    <w:rsid w:val="003657E2"/>
    <w:rsid w:val="003C3A31"/>
    <w:rsid w:val="003C4AE3"/>
    <w:rsid w:val="003D2EC3"/>
    <w:rsid w:val="0042290B"/>
    <w:rsid w:val="00453F26"/>
    <w:rsid w:val="00471451"/>
    <w:rsid w:val="004721B0"/>
    <w:rsid w:val="004A1429"/>
    <w:rsid w:val="004A6FFD"/>
    <w:rsid w:val="004C0348"/>
    <w:rsid w:val="004F0918"/>
    <w:rsid w:val="00535BD2"/>
    <w:rsid w:val="005A2D21"/>
    <w:rsid w:val="005E40F4"/>
    <w:rsid w:val="005F7E87"/>
    <w:rsid w:val="006266E8"/>
    <w:rsid w:val="00634439"/>
    <w:rsid w:val="00645170"/>
    <w:rsid w:val="00681159"/>
    <w:rsid w:val="00686758"/>
    <w:rsid w:val="00695E27"/>
    <w:rsid w:val="00696BDB"/>
    <w:rsid w:val="006D1045"/>
    <w:rsid w:val="006F4320"/>
    <w:rsid w:val="00742420"/>
    <w:rsid w:val="00772179"/>
    <w:rsid w:val="0079633F"/>
    <w:rsid w:val="007C500C"/>
    <w:rsid w:val="007C7DFB"/>
    <w:rsid w:val="007F115E"/>
    <w:rsid w:val="00846E29"/>
    <w:rsid w:val="00851184"/>
    <w:rsid w:val="00860CE6"/>
    <w:rsid w:val="0086759B"/>
    <w:rsid w:val="00871E19"/>
    <w:rsid w:val="00881EE1"/>
    <w:rsid w:val="008C709F"/>
    <w:rsid w:val="008D2A33"/>
    <w:rsid w:val="00922997"/>
    <w:rsid w:val="0092770A"/>
    <w:rsid w:val="009279F8"/>
    <w:rsid w:val="009579AE"/>
    <w:rsid w:val="00987B24"/>
    <w:rsid w:val="009D22B2"/>
    <w:rsid w:val="00A1500C"/>
    <w:rsid w:val="00A57E90"/>
    <w:rsid w:val="00A74FEC"/>
    <w:rsid w:val="00A96FDE"/>
    <w:rsid w:val="00AA1BD9"/>
    <w:rsid w:val="00AB437A"/>
    <w:rsid w:val="00B7104D"/>
    <w:rsid w:val="00B77464"/>
    <w:rsid w:val="00B851BD"/>
    <w:rsid w:val="00B85D9F"/>
    <w:rsid w:val="00C174D4"/>
    <w:rsid w:val="00C2427E"/>
    <w:rsid w:val="00C518D1"/>
    <w:rsid w:val="00C72C8F"/>
    <w:rsid w:val="00C838BD"/>
    <w:rsid w:val="00C907F7"/>
    <w:rsid w:val="00CA3FF1"/>
    <w:rsid w:val="00CA7906"/>
    <w:rsid w:val="00CB7B3E"/>
    <w:rsid w:val="00D21517"/>
    <w:rsid w:val="00D6239D"/>
    <w:rsid w:val="00D87DF0"/>
    <w:rsid w:val="00DA2523"/>
    <w:rsid w:val="00DB527D"/>
    <w:rsid w:val="00DD0560"/>
    <w:rsid w:val="00E326B0"/>
    <w:rsid w:val="00E55D00"/>
    <w:rsid w:val="00E60A7F"/>
    <w:rsid w:val="00E73E1E"/>
    <w:rsid w:val="00ED00C7"/>
    <w:rsid w:val="00EF67D4"/>
    <w:rsid w:val="00F157F4"/>
    <w:rsid w:val="00F41AFC"/>
    <w:rsid w:val="00F67BED"/>
    <w:rsid w:val="00F8406D"/>
    <w:rsid w:val="00F8426C"/>
    <w:rsid w:val="00F95086"/>
    <w:rsid w:val="00F953D4"/>
    <w:rsid w:val="00FA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2AEEF-F968-42C3-A0BE-C2A6555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79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840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404C"/>
    <w:rPr>
      <w:sz w:val="20"/>
      <w:szCs w:val="20"/>
    </w:rPr>
  </w:style>
  <w:style w:type="character" w:styleId="Rimandonotaapidipagina">
    <w:name w:val="footnote reference"/>
    <w:basedOn w:val="Carpredefinitoparagrafo"/>
    <w:uiPriority w:val="99"/>
    <w:semiHidden/>
    <w:unhideWhenUsed/>
    <w:rsid w:val="0008404C"/>
    <w:rPr>
      <w:vertAlign w:val="superscript"/>
    </w:rPr>
  </w:style>
  <w:style w:type="paragraph" w:styleId="Intestazione">
    <w:name w:val="header"/>
    <w:basedOn w:val="Normale"/>
    <w:link w:val="IntestazioneCarattere"/>
    <w:uiPriority w:val="99"/>
    <w:semiHidden/>
    <w:unhideWhenUsed/>
    <w:rsid w:val="006D10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D1045"/>
  </w:style>
  <w:style w:type="paragraph" w:styleId="Pidipagina">
    <w:name w:val="footer"/>
    <w:basedOn w:val="Normale"/>
    <w:link w:val="PidipaginaCarattere"/>
    <w:uiPriority w:val="99"/>
    <w:unhideWhenUsed/>
    <w:rsid w:val="006D10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220D3-5236-4871-8B9D-7A6A56B4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2015-07-04T09:18:00Z</dcterms:created>
  <dcterms:modified xsi:type="dcterms:W3CDTF">2015-07-04T09:18:00Z</dcterms:modified>
</cp:coreProperties>
</file>